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B6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НАЛОГОВАЯ СЛУЖБА</w:t>
      </w:r>
    </w:p>
    <w:p w:rsidR="00000000" w:rsidRDefault="00BB6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ПИСЬМО</w:t>
      </w: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сентября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ОА</w:t>
      </w:r>
      <w:r>
        <w:rPr>
          <w:rFonts w:ascii="Times New Roman" w:hAnsi="Times New Roman" w:cs="Times New Roman"/>
          <w:b/>
          <w:bCs/>
          <w:sz w:val="36"/>
          <w:szCs w:val="36"/>
        </w:rPr>
        <w:t>-4-13/14633</w:t>
      </w: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налоговая служба рассмотрела ваше обращение о порядке исчисления и уплаты налога с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иностранными артистами </w:t>
      </w:r>
      <w:r>
        <w:rPr>
          <w:rFonts w:ascii="Times New Roman" w:hAnsi="Times New Roman" w:cs="Times New Roman"/>
          <w:sz w:val="24"/>
          <w:szCs w:val="24"/>
        </w:rPr>
        <w:t>(music-DJs)</w:t>
      </w:r>
      <w:r>
        <w:rPr>
          <w:rFonts w:ascii="Times New Roman" w:hAnsi="Times New Roman" w:cs="Times New Roman"/>
          <w:sz w:val="24"/>
          <w:szCs w:val="24"/>
        </w:rPr>
        <w:t xml:space="preserve"> от иностранной организации за</w:t>
      </w:r>
      <w:r>
        <w:rPr>
          <w:rFonts w:ascii="Times New Roman" w:hAnsi="Times New Roman" w:cs="Times New Roman"/>
          <w:sz w:val="24"/>
          <w:szCs w:val="24"/>
        </w:rPr>
        <w:t xml:space="preserve"> работу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сообщает следующее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ст.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Соглашения между Российской Федерацией и Федеративной Республикой Германия об изб</w:t>
      </w:r>
      <w:r>
        <w:rPr>
          <w:rFonts w:ascii="Times New Roman" w:hAnsi="Times New Roman" w:cs="Times New Roman"/>
          <w:sz w:val="24"/>
          <w:szCs w:val="24"/>
        </w:rPr>
        <w:t>ежании двойного налогообложения в отношении налогов на доходы и имущество вознаграждение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выплачивается вашей организацией артистам за работу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обложено налогом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Аналогичные положения содержат</w:t>
      </w:r>
      <w:r>
        <w:rPr>
          <w:rFonts w:ascii="Times New Roman" w:hAnsi="Times New Roman" w:cs="Times New Roman"/>
          <w:sz w:val="24"/>
          <w:szCs w:val="24"/>
        </w:rPr>
        <w:t xml:space="preserve"> соглашения об избежании двойного налогообложения с другими государствами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налоговыми аг</w:t>
      </w:r>
      <w:r>
        <w:rPr>
          <w:rFonts w:ascii="Times New Roman" w:hAnsi="Times New Roman" w:cs="Times New Roman"/>
          <w:sz w:val="24"/>
          <w:szCs w:val="24"/>
        </w:rPr>
        <w:t xml:space="preserve">ентами в отношении налога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НДФЛ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являются российские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нотариусы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занимающиеся частной практикой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адвокаты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учредившие адвокатские кабинеты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обособленные подразделения инос</w:t>
      </w:r>
      <w:r>
        <w:rPr>
          <w:rFonts w:ascii="Times New Roman" w:hAnsi="Times New Roman" w:cs="Times New Roman"/>
          <w:sz w:val="24"/>
          <w:szCs w:val="24"/>
        </w:rPr>
        <w:t>транных организаций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положений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пп.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</w:rPr>
        <w:t xml:space="preserve"> Кодекса иностранные артисты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получающие доход от иностранной организац</w:t>
      </w:r>
      <w:r>
        <w:rPr>
          <w:rFonts w:ascii="Times New Roman" w:hAnsi="Times New Roman" w:cs="Times New Roman"/>
          <w:sz w:val="24"/>
          <w:szCs w:val="24"/>
        </w:rPr>
        <w:t>ии за работу на территории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самостоятельно исчислить НДФЛ и представить налоговую декларацию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форма 3-НДФЛ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соответствующий налоговый период в налоговую инс</w:t>
      </w:r>
      <w:r>
        <w:rPr>
          <w:rFonts w:ascii="Times New Roman" w:hAnsi="Times New Roman" w:cs="Times New Roman"/>
          <w:sz w:val="24"/>
          <w:szCs w:val="24"/>
        </w:rPr>
        <w:t xml:space="preserve">пекцию по месту своей регистрации не позднее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истекшим налоговым периодом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уплатить соответствующую сумму налога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июля этого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предусмотрены квартальные платежи по НДФЛ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 xml:space="preserve"> Кодекса предусмотрено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 доходам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полученным налогоплательщиком в натуральной ф</w:t>
      </w:r>
      <w:r>
        <w:rPr>
          <w:rFonts w:ascii="Times New Roman" w:hAnsi="Times New Roman" w:cs="Times New Roman"/>
          <w:sz w:val="24"/>
          <w:szCs w:val="24"/>
        </w:rPr>
        <w:t>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оказанные в его интересах услуги на безвозмездной основе или с частичной оплатой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оплата услуг физическому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проживанию в гостинице и проезду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интересах пригласившей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направившей его орга</w:t>
      </w:r>
      <w:r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оплата таких услуг не приводит к образованию дохода в натуральной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подлежащего налогообложению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 физическим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приглашенным на мероприятие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организаторы заключают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договор на выполнение работ или оказание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согласно положениям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пп.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 xml:space="preserve"> Кодекса объектом налогообложения является соответствующее вознаграждение за выполненные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оказанные услуги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суммы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издержек физическому лицу по упомянутому договору не являются объектом налогообложения налогом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Указанная позиция подтверждается материалами судебной арбитражной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Определение Высшего Арбитражного Суда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</w:t>
      </w:r>
      <w:r>
        <w:rPr>
          <w:rFonts w:ascii="Times New Roman" w:hAnsi="Times New Roman" w:cs="Times New Roman"/>
          <w:sz w:val="24"/>
          <w:szCs w:val="24"/>
        </w:rPr>
        <w:t>26.03.2009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>-3334/09;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Федерального арбитражного суда Дальневосточного округа от </w:t>
      </w:r>
      <w:r>
        <w:rPr>
          <w:rFonts w:ascii="Times New Roman" w:hAnsi="Times New Roman" w:cs="Times New Roman"/>
          <w:sz w:val="24"/>
          <w:szCs w:val="24"/>
        </w:rPr>
        <w:t>16.12.2008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ФЩЗ</w:t>
      </w:r>
      <w:r>
        <w:rPr>
          <w:rFonts w:ascii="Times New Roman" w:hAnsi="Times New Roman" w:cs="Times New Roman"/>
          <w:sz w:val="24"/>
          <w:szCs w:val="24"/>
        </w:rPr>
        <w:t>-5362/2008).</w:t>
      </w: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Официальный источник электронного документа содержит неточность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имеется ввиду Постановление ФАС Дальневосточного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округа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16.12.2008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03-5362/2008.</w:t>
      </w: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Действительный</w:t>
      </w: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государственный советник</w:t>
      </w: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B6C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класса</w:t>
      </w:r>
    </w:p>
    <w:p w:rsidR="00BB6C37" w:rsidRDefault="00BB6C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ОВЕРЧУК</w:t>
      </w:r>
    </w:p>
    <w:sectPr w:rsidR="00BB6C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0C2C"/>
    <w:rsid w:val="00BB6C37"/>
    <w:rsid w:val="00E8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88677#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91683#l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88677#l62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188677#l6200" TargetMode="External"/><Relationship Id="rId10" Type="http://schemas.openxmlformats.org/officeDocument/2006/relationships/hyperlink" Target="https://normativ.kontur.ru/document?moduleid=1&amp;documentid=188677#l5808" TargetMode="External"/><Relationship Id="rId4" Type="http://schemas.openxmlformats.org/officeDocument/2006/relationships/hyperlink" Target="https://normativ.kontur.ru/document?moduleid=1&amp;documentid=126141#l134" TargetMode="External"/><Relationship Id="rId9" Type="http://schemas.openxmlformats.org/officeDocument/2006/relationships/hyperlink" Target="https://normativ.kontur.ru/document?moduleid=1&amp;documentid=188677#l5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2017-06-12T11:36:00Z</dcterms:created>
  <dcterms:modified xsi:type="dcterms:W3CDTF">2017-06-12T11:36:00Z</dcterms:modified>
</cp:coreProperties>
</file>