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1"/>
        <w:tblW w:w="8083" w:type="dxa"/>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4052"/>
      </w:tblGrid>
      <w:tr w:rsidR="004D560E" w:rsidRPr="006354BB" w14:paraId="6E7D8779" w14:textId="77777777" w:rsidTr="00FA077F">
        <w:trPr>
          <w:trHeight w:val="964"/>
        </w:trPr>
        <w:tc>
          <w:tcPr>
            <w:tcW w:w="4031" w:type="dxa"/>
          </w:tcPr>
          <w:p w14:paraId="4EC0DC06" w14:textId="77777777" w:rsidR="004D560E" w:rsidRPr="006354BB" w:rsidRDefault="004D560E" w:rsidP="00CA3E79">
            <w:pPr>
              <w:spacing w:after="120"/>
              <w:contextualSpacing/>
              <w:jc w:val="both"/>
              <w:rPr>
                <w:rFonts w:ascii="Times New Roman" w:hAnsi="Times New Roman" w:cs="Times New Roman"/>
                <w:bCs/>
                <w:sz w:val="26"/>
                <w:szCs w:val="26"/>
              </w:rPr>
            </w:pPr>
          </w:p>
        </w:tc>
        <w:tc>
          <w:tcPr>
            <w:tcW w:w="4052" w:type="dxa"/>
          </w:tcPr>
          <w:p w14:paraId="57C5AB58" w14:textId="77777777" w:rsidR="004D560E" w:rsidRPr="006354BB" w:rsidRDefault="004D560E" w:rsidP="00CA3E79">
            <w:pPr>
              <w:spacing w:after="120"/>
              <w:ind w:firstLine="6"/>
              <w:contextualSpacing/>
              <w:jc w:val="both"/>
              <w:rPr>
                <w:rFonts w:ascii="Times New Roman" w:hAnsi="Times New Roman" w:cs="Times New Roman"/>
                <w:sz w:val="26"/>
                <w:szCs w:val="26"/>
                <w:lang w:val="ru-RU"/>
              </w:rPr>
            </w:pPr>
            <w:r w:rsidRPr="006354BB">
              <w:rPr>
                <w:rFonts w:ascii="Times New Roman" w:hAnsi="Times New Roman" w:cs="Times New Roman"/>
                <w:bCs/>
                <w:sz w:val="26"/>
                <w:szCs w:val="26"/>
                <w:lang w:val="ru-RU"/>
              </w:rPr>
              <w:t>В Конституционный Суд</w:t>
            </w:r>
          </w:p>
          <w:p w14:paraId="554B2EA7" w14:textId="77777777" w:rsidR="004D560E" w:rsidRPr="006354BB" w:rsidRDefault="004D560E" w:rsidP="00CA3E79">
            <w:pPr>
              <w:spacing w:after="120"/>
              <w:ind w:firstLine="6"/>
              <w:contextualSpacing/>
              <w:jc w:val="both"/>
              <w:rPr>
                <w:rFonts w:ascii="Times New Roman" w:hAnsi="Times New Roman" w:cs="Times New Roman"/>
                <w:sz w:val="26"/>
                <w:szCs w:val="26"/>
                <w:lang w:val="ru-RU"/>
              </w:rPr>
            </w:pPr>
            <w:r w:rsidRPr="006354BB">
              <w:rPr>
                <w:rFonts w:ascii="Times New Roman" w:hAnsi="Times New Roman" w:cs="Times New Roman"/>
                <w:bCs/>
                <w:sz w:val="26"/>
                <w:szCs w:val="26"/>
                <w:lang w:val="ru-RU"/>
              </w:rPr>
              <w:t>Российской Федерации</w:t>
            </w:r>
          </w:p>
          <w:p w14:paraId="404994C9" w14:textId="77777777" w:rsidR="004D560E" w:rsidRPr="006354BB" w:rsidRDefault="004D560E" w:rsidP="00CA3E79">
            <w:pPr>
              <w:spacing w:after="120"/>
              <w:ind w:firstLine="6"/>
              <w:contextualSpacing/>
              <w:jc w:val="both"/>
              <w:rPr>
                <w:rFonts w:ascii="Times New Roman" w:hAnsi="Times New Roman" w:cs="Times New Roman"/>
                <w:sz w:val="26"/>
                <w:szCs w:val="26"/>
                <w:lang w:val="ru-RU"/>
              </w:rPr>
            </w:pPr>
            <w:r w:rsidRPr="006354BB">
              <w:rPr>
                <w:rFonts w:ascii="Times New Roman" w:hAnsi="Times New Roman" w:cs="Times New Roman"/>
                <w:sz w:val="26"/>
                <w:szCs w:val="26"/>
                <w:lang w:val="ru-RU"/>
              </w:rPr>
              <w:t>190000, Санкт-Петербург,</w:t>
            </w:r>
          </w:p>
          <w:p w14:paraId="61DDADDF" w14:textId="77777777" w:rsidR="004D560E" w:rsidRPr="006354BB" w:rsidRDefault="004D560E" w:rsidP="00CA3E79">
            <w:pPr>
              <w:spacing w:after="120"/>
              <w:ind w:firstLine="6"/>
              <w:contextualSpacing/>
              <w:jc w:val="both"/>
              <w:rPr>
                <w:rFonts w:ascii="Times New Roman" w:hAnsi="Times New Roman" w:cs="Times New Roman"/>
                <w:sz w:val="26"/>
                <w:szCs w:val="26"/>
              </w:rPr>
            </w:pPr>
            <w:r w:rsidRPr="006354BB">
              <w:rPr>
                <w:rFonts w:ascii="Times New Roman" w:hAnsi="Times New Roman" w:cs="Times New Roman"/>
                <w:sz w:val="26"/>
                <w:szCs w:val="26"/>
              </w:rPr>
              <w:t>Сенатская площадь, д. 1</w:t>
            </w:r>
          </w:p>
          <w:p w14:paraId="10642F76" w14:textId="77777777" w:rsidR="004D560E" w:rsidRPr="006354BB" w:rsidRDefault="004D560E" w:rsidP="00CA3E79">
            <w:pPr>
              <w:spacing w:after="120"/>
              <w:ind w:firstLine="6"/>
              <w:contextualSpacing/>
              <w:jc w:val="both"/>
              <w:rPr>
                <w:rFonts w:ascii="Times New Roman" w:hAnsi="Times New Roman" w:cs="Times New Roman"/>
                <w:sz w:val="26"/>
                <w:szCs w:val="26"/>
              </w:rPr>
            </w:pPr>
          </w:p>
        </w:tc>
      </w:tr>
      <w:tr w:rsidR="004D560E" w:rsidRPr="006354BB" w14:paraId="303D0310" w14:textId="77777777" w:rsidTr="00FA077F">
        <w:trPr>
          <w:trHeight w:val="964"/>
        </w:trPr>
        <w:tc>
          <w:tcPr>
            <w:tcW w:w="4031" w:type="dxa"/>
            <w:hideMark/>
          </w:tcPr>
          <w:p w14:paraId="60C32358" w14:textId="77777777" w:rsidR="004D560E" w:rsidRPr="006354BB" w:rsidRDefault="004D560E" w:rsidP="00CA3E79">
            <w:pPr>
              <w:spacing w:after="120"/>
              <w:contextualSpacing/>
              <w:jc w:val="both"/>
              <w:rPr>
                <w:rFonts w:ascii="Times New Roman" w:hAnsi="Times New Roman" w:cs="Times New Roman"/>
                <w:bCs/>
                <w:sz w:val="26"/>
                <w:szCs w:val="26"/>
              </w:rPr>
            </w:pPr>
            <w:r w:rsidRPr="006354BB">
              <w:rPr>
                <w:rFonts w:ascii="Times New Roman" w:hAnsi="Times New Roman" w:cs="Times New Roman"/>
                <w:sz w:val="26"/>
                <w:szCs w:val="26"/>
              </w:rPr>
              <w:t>Заявитель:</w:t>
            </w:r>
          </w:p>
        </w:tc>
        <w:tc>
          <w:tcPr>
            <w:tcW w:w="4052" w:type="dxa"/>
          </w:tcPr>
          <w:p w14:paraId="392FC082" w14:textId="77777777" w:rsidR="004D560E" w:rsidRPr="006354BB" w:rsidRDefault="004D560E" w:rsidP="00CA3E79">
            <w:pPr>
              <w:spacing w:after="120"/>
              <w:ind w:firstLine="6"/>
              <w:contextualSpacing/>
              <w:jc w:val="both"/>
              <w:rPr>
                <w:rFonts w:ascii="Times New Roman" w:hAnsi="Times New Roman" w:cs="Times New Roman"/>
                <w:bCs/>
                <w:sz w:val="26"/>
                <w:szCs w:val="26"/>
                <w:lang w:val="ru-RU"/>
              </w:rPr>
            </w:pPr>
            <w:r w:rsidRPr="006354BB">
              <w:rPr>
                <w:rFonts w:ascii="Times New Roman" w:hAnsi="Times New Roman" w:cs="Times New Roman"/>
                <w:sz w:val="26"/>
                <w:szCs w:val="26"/>
                <w:lang w:val="ru-RU"/>
              </w:rPr>
              <w:t>Прудовский Сергей Борисович</w:t>
            </w:r>
          </w:p>
          <w:p w14:paraId="44A95C0C" w14:textId="77777777" w:rsidR="004D560E" w:rsidRPr="006354BB" w:rsidRDefault="004D560E" w:rsidP="00F937F1">
            <w:pPr>
              <w:spacing w:after="120"/>
              <w:ind w:firstLine="6"/>
              <w:contextualSpacing/>
              <w:jc w:val="both"/>
              <w:rPr>
                <w:rFonts w:ascii="Times New Roman" w:hAnsi="Times New Roman" w:cs="Times New Roman"/>
                <w:sz w:val="26"/>
                <w:szCs w:val="26"/>
                <w:lang w:val="ru-RU"/>
              </w:rPr>
            </w:pPr>
          </w:p>
        </w:tc>
      </w:tr>
      <w:tr w:rsidR="004D560E" w:rsidRPr="006354BB" w14:paraId="14F52787" w14:textId="77777777" w:rsidTr="00FA077F">
        <w:trPr>
          <w:trHeight w:val="964"/>
        </w:trPr>
        <w:tc>
          <w:tcPr>
            <w:tcW w:w="4031" w:type="dxa"/>
            <w:hideMark/>
          </w:tcPr>
          <w:p w14:paraId="2FAB5A53" w14:textId="77777777" w:rsidR="004D560E" w:rsidRPr="006354BB" w:rsidRDefault="004D560E" w:rsidP="00CA3E79">
            <w:pPr>
              <w:spacing w:after="120"/>
              <w:contextualSpacing/>
              <w:jc w:val="both"/>
              <w:rPr>
                <w:rFonts w:ascii="Times New Roman" w:hAnsi="Times New Roman" w:cs="Times New Roman"/>
                <w:sz w:val="26"/>
                <w:szCs w:val="26"/>
              </w:rPr>
            </w:pPr>
            <w:r w:rsidRPr="006354BB">
              <w:rPr>
                <w:rFonts w:ascii="Times New Roman" w:hAnsi="Times New Roman" w:cs="Times New Roman"/>
                <w:bCs/>
                <w:sz w:val="26"/>
                <w:szCs w:val="26"/>
              </w:rPr>
              <w:t>Представитель </w:t>
            </w:r>
          </w:p>
          <w:p w14:paraId="5BB4F000" w14:textId="77777777" w:rsidR="004D560E" w:rsidRPr="006354BB" w:rsidRDefault="004D560E" w:rsidP="00CA3E79">
            <w:pPr>
              <w:spacing w:after="120"/>
              <w:contextualSpacing/>
              <w:jc w:val="both"/>
              <w:rPr>
                <w:rFonts w:ascii="Times New Roman" w:hAnsi="Times New Roman" w:cs="Times New Roman"/>
                <w:bCs/>
                <w:sz w:val="26"/>
                <w:szCs w:val="26"/>
              </w:rPr>
            </w:pPr>
            <w:r w:rsidRPr="006354BB">
              <w:rPr>
                <w:rFonts w:ascii="Times New Roman" w:hAnsi="Times New Roman" w:cs="Times New Roman"/>
                <w:bCs/>
                <w:sz w:val="26"/>
                <w:szCs w:val="26"/>
              </w:rPr>
              <w:t>по доверенности: </w:t>
            </w:r>
          </w:p>
        </w:tc>
        <w:tc>
          <w:tcPr>
            <w:tcW w:w="4052" w:type="dxa"/>
          </w:tcPr>
          <w:p w14:paraId="476825A3" w14:textId="453C1624" w:rsidR="004D560E" w:rsidRPr="006354BB" w:rsidRDefault="004D560E" w:rsidP="00CA3E79">
            <w:pPr>
              <w:spacing w:after="120"/>
              <w:ind w:firstLine="6"/>
              <w:contextualSpacing/>
              <w:jc w:val="both"/>
              <w:rPr>
                <w:rFonts w:ascii="Times New Roman" w:hAnsi="Times New Roman" w:cs="Times New Roman"/>
                <w:sz w:val="26"/>
                <w:szCs w:val="26"/>
                <w:lang w:val="ru-RU" w:eastAsia="ru-RU"/>
              </w:rPr>
            </w:pPr>
            <w:r w:rsidRPr="006354BB">
              <w:rPr>
                <w:rFonts w:ascii="Times New Roman" w:hAnsi="Times New Roman" w:cs="Times New Roman"/>
                <w:sz w:val="26"/>
                <w:szCs w:val="26"/>
                <w:lang w:val="ru-RU" w:eastAsia="ru-RU"/>
              </w:rPr>
              <w:t>Агальцова</w:t>
            </w:r>
            <w:r w:rsidR="001F091E" w:rsidRPr="006354BB">
              <w:rPr>
                <w:rFonts w:ascii="Times New Roman" w:hAnsi="Times New Roman" w:cs="Times New Roman"/>
                <w:sz w:val="26"/>
                <w:szCs w:val="26"/>
                <w:lang w:val="ru-RU" w:eastAsia="ru-RU"/>
              </w:rPr>
              <w:t xml:space="preserve"> </w:t>
            </w:r>
            <w:r w:rsidRPr="006354BB">
              <w:rPr>
                <w:rFonts w:ascii="Times New Roman" w:hAnsi="Times New Roman" w:cs="Times New Roman"/>
                <w:sz w:val="26"/>
                <w:szCs w:val="26"/>
                <w:lang w:val="ru-RU" w:eastAsia="ru-RU"/>
              </w:rPr>
              <w:t>Марина Владимировна, адвокат</w:t>
            </w:r>
            <w:r w:rsidRPr="006354BB">
              <w:rPr>
                <w:rFonts w:ascii="Times New Roman" w:hAnsi="Times New Roman" w:cs="Times New Roman"/>
                <w:sz w:val="26"/>
                <w:szCs w:val="26"/>
                <w:lang w:eastAsia="ru-RU"/>
              </w:rPr>
              <w:t> </w:t>
            </w:r>
          </w:p>
          <w:p w14:paraId="31B201A0" w14:textId="77777777" w:rsidR="004D560E" w:rsidRPr="006354BB" w:rsidRDefault="004D560E" w:rsidP="00F937F1">
            <w:pPr>
              <w:spacing w:after="120"/>
              <w:ind w:firstLine="6"/>
              <w:contextualSpacing/>
              <w:jc w:val="both"/>
              <w:rPr>
                <w:rFonts w:ascii="Times New Roman" w:hAnsi="Times New Roman" w:cs="Times New Roman"/>
                <w:sz w:val="26"/>
                <w:szCs w:val="26"/>
              </w:rPr>
            </w:pPr>
          </w:p>
        </w:tc>
      </w:tr>
    </w:tbl>
    <w:tbl>
      <w:tblPr>
        <w:tblW w:w="7508" w:type="dxa"/>
        <w:tblInd w:w="2127" w:type="dxa"/>
        <w:tblBorders>
          <w:top w:val="nil"/>
          <w:left w:val="nil"/>
          <w:bottom w:val="nil"/>
          <w:right w:val="nil"/>
          <w:insideH w:val="nil"/>
          <w:insideV w:val="nil"/>
        </w:tblBorders>
        <w:tblLayout w:type="fixed"/>
        <w:tblLook w:val="0400" w:firstRow="0" w:lastRow="0" w:firstColumn="0" w:lastColumn="0" w:noHBand="0" w:noVBand="1"/>
      </w:tblPr>
      <w:tblGrid>
        <w:gridCol w:w="7508"/>
      </w:tblGrid>
      <w:tr w:rsidR="008A6264" w:rsidRPr="006354BB" w14:paraId="6FAE3394" w14:textId="77777777" w:rsidTr="008A6264">
        <w:trPr>
          <w:trHeight w:val="631"/>
        </w:trPr>
        <w:tc>
          <w:tcPr>
            <w:tcW w:w="7508" w:type="dxa"/>
          </w:tcPr>
          <w:p w14:paraId="2C7716B0" w14:textId="77777777" w:rsidR="008A6264" w:rsidRPr="006354BB" w:rsidRDefault="008A6264" w:rsidP="00CA3E79">
            <w:pPr>
              <w:spacing w:after="120"/>
              <w:ind w:firstLine="0"/>
              <w:rPr>
                <w:rFonts w:cs="Times New Roman"/>
                <w:sz w:val="26"/>
                <w:szCs w:val="26"/>
              </w:rPr>
            </w:pPr>
          </w:p>
        </w:tc>
      </w:tr>
    </w:tbl>
    <w:p w14:paraId="403A24AC" w14:textId="4A149C96" w:rsidR="004D560E" w:rsidRPr="00300122" w:rsidRDefault="004D560E" w:rsidP="00CA3E79">
      <w:pPr>
        <w:pStyle w:val="aff2"/>
        <w:spacing w:before="0" w:after="120" w:line="240" w:lineRule="auto"/>
        <w:jc w:val="center"/>
        <w:rPr>
          <w:rStyle w:val="afc"/>
          <w:rFonts w:ascii="Times New Roman" w:hAnsi="Times New Roman" w:cs="Times New Roman"/>
          <w:b/>
          <w:iCs w:val="0"/>
          <w:spacing w:val="0"/>
          <w:sz w:val="26"/>
          <w:szCs w:val="26"/>
        </w:rPr>
      </w:pPr>
      <w:bookmarkStart w:id="0" w:name="_GoBack"/>
      <w:bookmarkEnd w:id="0"/>
      <w:r w:rsidRPr="00300122">
        <w:rPr>
          <w:rStyle w:val="afc"/>
          <w:rFonts w:ascii="Times New Roman" w:hAnsi="Times New Roman" w:cs="Times New Roman"/>
          <w:b/>
          <w:iCs w:val="0"/>
          <w:spacing w:val="0"/>
          <w:sz w:val="26"/>
          <w:szCs w:val="26"/>
        </w:rPr>
        <w:t>ЖАЛОБА</w:t>
      </w:r>
    </w:p>
    <w:p w14:paraId="2C627963" w14:textId="5B0A56CB" w:rsidR="004D560E" w:rsidRPr="00300122" w:rsidRDefault="004D560E" w:rsidP="00CA3E79">
      <w:pPr>
        <w:pStyle w:val="aff2"/>
        <w:spacing w:before="0" w:after="120" w:line="240" w:lineRule="auto"/>
        <w:jc w:val="center"/>
        <w:rPr>
          <w:rStyle w:val="afc"/>
          <w:rFonts w:ascii="Times New Roman" w:hAnsi="Times New Roman" w:cs="Times New Roman"/>
          <w:b/>
          <w:iCs w:val="0"/>
          <w:spacing w:val="0"/>
          <w:sz w:val="26"/>
          <w:szCs w:val="26"/>
        </w:rPr>
      </w:pPr>
      <w:r w:rsidRPr="00300122">
        <w:rPr>
          <w:rStyle w:val="afc"/>
          <w:rFonts w:ascii="Times New Roman" w:hAnsi="Times New Roman" w:cs="Times New Roman"/>
          <w:b/>
          <w:iCs w:val="0"/>
          <w:spacing w:val="0"/>
          <w:sz w:val="26"/>
          <w:szCs w:val="26"/>
        </w:rPr>
        <w:t>Н</w:t>
      </w:r>
      <w:r w:rsidR="00CC49C9" w:rsidRPr="00300122">
        <w:rPr>
          <w:rStyle w:val="afc"/>
          <w:rFonts w:ascii="Times New Roman" w:hAnsi="Times New Roman" w:cs="Times New Roman"/>
          <w:b/>
          <w:iCs w:val="0"/>
          <w:spacing w:val="0"/>
          <w:sz w:val="26"/>
          <w:szCs w:val="26"/>
        </w:rPr>
        <w:t xml:space="preserve">А НАРУШЕНИЕ КОНСТИТУЦИОННЫХ ПРАВ ЗАКОНОМ </w:t>
      </w:r>
      <w:r w:rsidRPr="00300122">
        <w:rPr>
          <w:rStyle w:val="afc"/>
          <w:rFonts w:ascii="Times New Roman" w:hAnsi="Times New Roman" w:cs="Times New Roman"/>
          <w:b/>
          <w:iCs w:val="0"/>
          <w:spacing w:val="0"/>
          <w:sz w:val="26"/>
          <w:szCs w:val="26"/>
        </w:rPr>
        <w:t xml:space="preserve">«О </w:t>
      </w:r>
      <w:r w:rsidR="00CC49C9" w:rsidRPr="00300122">
        <w:rPr>
          <w:rStyle w:val="afc"/>
          <w:rFonts w:ascii="Times New Roman" w:hAnsi="Times New Roman" w:cs="Times New Roman"/>
          <w:b/>
          <w:iCs w:val="0"/>
          <w:spacing w:val="0"/>
          <w:sz w:val="26"/>
          <w:szCs w:val="26"/>
        </w:rPr>
        <w:t>ГОСУДАРСТВЕННОЙ ТАЙНЕ</w:t>
      </w:r>
      <w:r w:rsidRPr="00300122">
        <w:rPr>
          <w:rStyle w:val="afc"/>
          <w:rFonts w:ascii="Times New Roman" w:hAnsi="Times New Roman" w:cs="Times New Roman"/>
          <w:b/>
          <w:iCs w:val="0"/>
          <w:spacing w:val="0"/>
          <w:sz w:val="26"/>
          <w:szCs w:val="26"/>
        </w:rPr>
        <w:t xml:space="preserve">» </w:t>
      </w:r>
      <w:r w:rsidR="00CC49C9" w:rsidRPr="00300122">
        <w:rPr>
          <w:rStyle w:val="afc"/>
          <w:rFonts w:ascii="Times New Roman" w:hAnsi="Times New Roman" w:cs="Times New Roman"/>
          <w:b/>
          <w:iCs w:val="0"/>
          <w:spacing w:val="0"/>
          <w:sz w:val="26"/>
          <w:szCs w:val="26"/>
        </w:rPr>
        <w:t>И УКАЗОМ ПРЕЗИДЕНТА РФ ОТ 30 НОЯБРЯ 1995 ГОДА № 1203</w:t>
      </w:r>
    </w:p>
    <w:p w14:paraId="7A0328CF" w14:textId="709BC581" w:rsidR="00AB7FB2" w:rsidRPr="006354BB" w:rsidRDefault="00AB7FB2" w:rsidP="00CA3E79">
      <w:pPr>
        <w:spacing w:after="120"/>
        <w:rPr>
          <w:rFonts w:cs="Times New Roman"/>
          <w:sz w:val="26"/>
          <w:szCs w:val="26"/>
        </w:rPr>
      </w:pPr>
    </w:p>
    <w:p w14:paraId="508FF950" w14:textId="4F4DD21F" w:rsidR="005F0925" w:rsidRDefault="00920B50" w:rsidP="00341C04">
      <w:pPr>
        <w:pStyle w:val="22"/>
        <w:numPr>
          <w:ilvl w:val="0"/>
          <w:numId w:val="28"/>
        </w:numPr>
        <w:spacing w:before="0"/>
        <w:ind w:left="0" w:firstLine="0"/>
      </w:pPr>
      <w:r>
        <w:t>Настоящая жалоба — третья среди жалоб заявителя на законодательные конструкции, которые в смысле, придаваемом судебной практикой, блокируют или делают крайне затруднительной работу исследователей в архивах по эпохе советского террора. В первой жалобе заявитель оспаривал вечный запрет на доступ к архивным уголовным делам нереабилитированных, что абсолютно без каких-либо причин ставит эти дела по степени закрытости выше дел, в которых есть государственная или личная тайна. Во второй жалобе обжаловал</w:t>
      </w:r>
      <w:r w:rsidR="00006C75" w:rsidRPr="00006C75">
        <w:rPr>
          <w:rStyle w:val="af8"/>
          <w:i w:val="0"/>
          <w:iCs w:val="0"/>
        </w:rPr>
        <w:t>а</w:t>
      </w:r>
      <w:r>
        <w:t xml:space="preserve">сь невозможность копировать или фотографировать материалы в ведомственных архивах, что создаёт серьёзные трудности для работы исследователей в ведомственных архивах и дискриминирует их по сравнению с пользователями государственных архивов.  В настоящей жалобе оспариваются законодательные конструкции, на основании которых под грифом «государственная тайна Российской Федерации» остаются </w:t>
      </w:r>
      <w:r w:rsidR="00083468">
        <w:t xml:space="preserve">фамилии, должности </w:t>
      </w:r>
      <w:r>
        <w:t>и подписи людей, фабриковавших уголовные дела в эпоху сталинского террора. При всей видовой разнице эти законодательные конструкции преследуют одну цель — сделать работу исследователей эпохи Большого террора очень сложной, что противоречит ст. 67.1 Конституции, которая декларирует защиту исторической правды.</w:t>
      </w:r>
    </w:p>
    <w:p w14:paraId="28300AF8" w14:textId="3283EFFA" w:rsidR="0009243B" w:rsidRDefault="00A37957" w:rsidP="00341C04">
      <w:pPr>
        <w:pStyle w:val="22"/>
        <w:numPr>
          <w:ilvl w:val="0"/>
          <w:numId w:val="28"/>
        </w:numPr>
        <w:spacing w:before="0"/>
        <w:ind w:left="0" w:firstLine="0"/>
      </w:pPr>
      <w:r w:rsidRPr="006354BB">
        <w:t xml:space="preserve">Заявитель настаивает, что дефектные законодательные </w:t>
      </w:r>
      <w:r w:rsidR="00FC0BA6" w:rsidRPr="006354BB">
        <w:t>конструкции</w:t>
      </w:r>
      <w:r w:rsidRPr="006354BB">
        <w:t xml:space="preserve">, которые позволяют относить к гостайне Российской Федерации </w:t>
      </w:r>
      <w:r w:rsidR="008F6918">
        <w:t>фамилии, должности</w:t>
      </w:r>
      <w:r w:rsidR="008F6918" w:rsidRPr="006354BB">
        <w:t xml:space="preserve"> </w:t>
      </w:r>
      <w:r w:rsidRPr="006354BB">
        <w:t>и подписи сотрудников НКВД</w:t>
      </w:r>
      <w:r w:rsidR="00FC0BA6" w:rsidRPr="006354BB">
        <w:t>,</w:t>
      </w:r>
      <w:r w:rsidRPr="006354BB">
        <w:t xml:space="preserve"> нарушают ст</w:t>
      </w:r>
      <w:r w:rsidR="00BA7203">
        <w:t>атьи</w:t>
      </w:r>
      <w:r w:rsidRPr="006354BB">
        <w:t xml:space="preserve"> 29 (право на поиск и распространение информации),</w:t>
      </w:r>
      <w:r w:rsidR="00D331C5">
        <w:t xml:space="preserve"> 19 (защита от дискриминации), 46 (судебная защита)</w:t>
      </w:r>
      <w:r w:rsidR="00804F0A">
        <w:t>,</w:t>
      </w:r>
      <w:r w:rsidR="00D331C5" w:rsidRPr="006354BB">
        <w:t>55</w:t>
      </w:r>
      <w:r w:rsidR="00D331C5">
        <w:t xml:space="preserve"> (запрет на издание законов, ограничивающих права, и требование ограничения прав только федеральными законами при наличии конституционно значимой цели и пропорциональности ограничения) и </w:t>
      </w:r>
      <w:r w:rsidRPr="006354BB">
        <w:t xml:space="preserve">ст. </w:t>
      </w:r>
      <w:r w:rsidRPr="006354BB">
        <w:rPr>
          <w:bCs/>
        </w:rPr>
        <w:t xml:space="preserve">67.1 </w:t>
      </w:r>
      <w:r w:rsidR="0009243B">
        <w:rPr>
          <w:bCs/>
        </w:rPr>
        <w:t>(защита исторической правды)</w:t>
      </w:r>
      <w:r w:rsidR="00D331C5">
        <w:rPr>
          <w:bCs/>
        </w:rPr>
        <w:t xml:space="preserve">. </w:t>
      </w:r>
      <w:r w:rsidRPr="006354BB">
        <w:t xml:space="preserve"> </w:t>
      </w:r>
    </w:p>
    <w:p w14:paraId="3A50C5BB" w14:textId="197906CC" w:rsidR="00D331C5" w:rsidRDefault="00D331C5" w:rsidP="00341C04">
      <w:pPr>
        <w:pStyle w:val="22"/>
        <w:numPr>
          <w:ilvl w:val="0"/>
          <w:numId w:val="28"/>
        </w:numPr>
        <w:spacing w:before="0"/>
        <w:ind w:left="0" w:firstLine="0"/>
      </w:pPr>
      <w:r>
        <w:t xml:space="preserve">В настоящей жалобе заявитель сначала остановится на аргументации того, что сокрытие под грифом «государственная тайна» информации о сотрудниках НКВД, участвовавших в </w:t>
      </w:r>
      <w:r w:rsidR="00BA7203">
        <w:t>Большом терроре</w:t>
      </w:r>
      <w:r>
        <w:t>, нарушает его право на сбор и распространение информации (раздел А). В разделе Б заявитель аргументирует, что оспариваемые положения нарушают ст</w:t>
      </w:r>
      <w:r w:rsidR="00BA7203">
        <w:t>атьи</w:t>
      </w:r>
      <w:r>
        <w:t xml:space="preserve"> 19 и 46 Конституции, так как не </w:t>
      </w:r>
      <w:r w:rsidR="001B3085">
        <w:t xml:space="preserve">соответствуют </w:t>
      </w:r>
      <w:r w:rsidR="001B3085">
        <w:lastRenderedPageBreak/>
        <w:t>критерию ясности нормы. В разделе В заявитель продемонст</w:t>
      </w:r>
      <w:r w:rsidR="006B7E9B">
        <w:t>р</w:t>
      </w:r>
      <w:r w:rsidR="001B3085">
        <w:t>ирует, как оспариваемые положения нарушают ст</w:t>
      </w:r>
      <w:r w:rsidR="00BA7203">
        <w:t>атью</w:t>
      </w:r>
      <w:r w:rsidR="001B3085">
        <w:t xml:space="preserve"> 52 Конституции: защита прав потерпевших от преступлений и злоупотреблений власти предполагает раскрытие имен государственных служащих, ответственных за массовый сталинский террор</w:t>
      </w:r>
      <w:r w:rsidR="006B7E9B">
        <w:t>, а не их сокрытие.</w:t>
      </w:r>
      <w:r w:rsidR="001B3085">
        <w:t xml:space="preserve"> Раздел Г посвящен нарушению оспариваемых положений част</w:t>
      </w:r>
      <w:r w:rsidR="00BA7203">
        <w:t>ей</w:t>
      </w:r>
      <w:r w:rsidR="001B3085">
        <w:t xml:space="preserve"> 2 и 3 ст</w:t>
      </w:r>
      <w:r w:rsidR="00BA7203">
        <w:t>атьи</w:t>
      </w:r>
      <w:r w:rsidR="001B3085">
        <w:t xml:space="preserve"> 55 Конституции, так как оспариваемое ограничение введено не федеральным законом, не </w:t>
      </w:r>
      <w:r w:rsidR="00BA7203">
        <w:t>преследует</w:t>
      </w:r>
      <w:r w:rsidR="001B3085">
        <w:t xml:space="preserve"> конституционно значимы</w:t>
      </w:r>
      <w:r w:rsidR="00BA7203">
        <w:t>е</w:t>
      </w:r>
      <w:r w:rsidR="001B3085">
        <w:t xml:space="preserve"> цел</w:t>
      </w:r>
      <w:r w:rsidR="00BA7203">
        <w:t xml:space="preserve">и </w:t>
      </w:r>
      <w:r w:rsidR="001B3085">
        <w:t xml:space="preserve">и непропорционально. В разделе </w:t>
      </w:r>
      <w:r w:rsidR="00042D8E">
        <w:t xml:space="preserve">Д заявитель остановится на том, что положения нарушают ст. 67.1 Конституции о защите исторической правды. </w:t>
      </w:r>
    </w:p>
    <w:sdt>
      <w:sdtPr>
        <w:rPr>
          <w:rFonts w:ascii="Times New Roman" w:eastAsiaTheme="minorHAnsi" w:hAnsi="Times New Roman" w:cs="Times New Roman"/>
          <w:b w:val="0"/>
          <w:sz w:val="26"/>
          <w:szCs w:val="26"/>
          <w:lang w:eastAsia="en-US"/>
        </w:rPr>
        <w:id w:val="1939172544"/>
        <w:docPartObj>
          <w:docPartGallery w:val="Table of Contents"/>
          <w:docPartUnique/>
        </w:docPartObj>
      </w:sdtPr>
      <w:sdtEndPr>
        <w:rPr>
          <w:bCs/>
        </w:rPr>
      </w:sdtEndPr>
      <w:sdtContent>
        <w:p w14:paraId="5C3AE002" w14:textId="6079A2CD" w:rsidR="00CC49C9" w:rsidRPr="00CA3E79" w:rsidRDefault="00CC49C9" w:rsidP="00CA3E79">
          <w:pPr>
            <w:pStyle w:val="aff2"/>
            <w:spacing w:before="0" w:after="120" w:line="240" w:lineRule="auto"/>
            <w:rPr>
              <w:rFonts w:ascii="Times New Roman" w:hAnsi="Times New Roman" w:cs="Times New Roman"/>
              <w:bCs/>
              <w:sz w:val="26"/>
              <w:szCs w:val="26"/>
            </w:rPr>
          </w:pPr>
          <w:r w:rsidRPr="00CA3E79">
            <w:rPr>
              <w:rFonts w:ascii="Times New Roman" w:hAnsi="Times New Roman" w:cs="Times New Roman"/>
              <w:bCs/>
              <w:sz w:val="26"/>
              <w:szCs w:val="26"/>
            </w:rPr>
            <w:t>Оглавление</w:t>
          </w:r>
        </w:p>
        <w:p w14:paraId="35677B00" w14:textId="77777777" w:rsidR="006B7E9B" w:rsidRPr="006B7E9B" w:rsidRDefault="006B7E9B" w:rsidP="00CA3E79">
          <w:pPr>
            <w:spacing w:after="120"/>
            <w:rPr>
              <w:lang w:eastAsia="ru-RU"/>
            </w:rPr>
          </w:pPr>
        </w:p>
        <w:p w14:paraId="2E2B8358" w14:textId="0DB35EEB" w:rsidR="00CD2E14" w:rsidRDefault="00CC49C9">
          <w:pPr>
            <w:pStyle w:val="13"/>
            <w:tabs>
              <w:tab w:val="left" w:pos="1100"/>
              <w:tab w:val="right" w:leader="dot" w:pos="9629"/>
            </w:tabs>
            <w:rPr>
              <w:rFonts w:asciiTheme="minorHAnsi" w:eastAsiaTheme="minorEastAsia" w:hAnsiTheme="minorHAnsi"/>
              <w:noProof/>
              <w:sz w:val="22"/>
              <w:lang w:eastAsia="ru-RU"/>
            </w:rPr>
          </w:pPr>
          <w:r w:rsidRPr="00006C75">
            <w:rPr>
              <w:rFonts w:cs="Times New Roman"/>
              <w:sz w:val="26"/>
              <w:szCs w:val="26"/>
            </w:rPr>
            <w:fldChar w:fldCharType="begin"/>
          </w:r>
          <w:r w:rsidRPr="00006C75">
            <w:rPr>
              <w:rFonts w:cs="Times New Roman"/>
              <w:sz w:val="26"/>
              <w:szCs w:val="26"/>
            </w:rPr>
            <w:instrText xml:space="preserve"> TOC \o "1-3" \h \z \u </w:instrText>
          </w:r>
          <w:r w:rsidRPr="00006C75">
            <w:rPr>
              <w:rFonts w:cs="Times New Roman"/>
              <w:sz w:val="26"/>
              <w:szCs w:val="26"/>
            </w:rPr>
            <w:fldChar w:fldCharType="separate"/>
          </w:r>
          <w:hyperlink w:anchor="_Toc108877129" w:history="1">
            <w:r w:rsidR="00CD2E14" w:rsidRPr="003A17E1">
              <w:rPr>
                <w:rStyle w:val="aa"/>
                <w:noProof/>
              </w:rPr>
              <w:t>I.</w:t>
            </w:r>
            <w:r w:rsidR="00CD2E14">
              <w:rPr>
                <w:rFonts w:asciiTheme="minorHAnsi" w:eastAsiaTheme="minorEastAsia" w:hAnsiTheme="minorHAnsi"/>
                <w:noProof/>
                <w:sz w:val="22"/>
                <w:lang w:eastAsia="ru-RU"/>
              </w:rPr>
              <w:tab/>
            </w:r>
            <w:r w:rsidR="00CD2E14" w:rsidRPr="003A17E1">
              <w:rPr>
                <w:rStyle w:val="aa"/>
                <w:noProof/>
              </w:rPr>
              <w:t>СВЕДЕНИЯ ОБ ОСПАРИВАЕМЫХ АКТАХ И ОРГАНАХ, ИХ ИЗДАВШИХ</w:t>
            </w:r>
            <w:r w:rsidR="00CD2E14">
              <w:rPr>
                <w:noProof/>
                <w:webHidden/>
              </w:rPr>
              <w:tab/>
            </w:r>
            <w:r w:rsidR="00CD2E14">
              <w:rPr>
                <w:noProof/>
                <w:webHidden/>
              </w:rPr>
              <w:fldChar w:fldCharType="begin"/>
            </w:r>
            <w:r w:rsidR="00CD2E14">
              <w:rPr>
                <w:noProof/>
                <w:webHidden/>
              </w:rPr>
              <w:instrText xml:space="preserve"> PAGEREF _Toc108877129 \h </w:instrText>
            </w:r>
            <w:r w:rsidR="00CD2E14">
              <w:rPr>
                <w:noProof/>
                <w:webHidden/>
              </w:rPr>
            </w:r>
            <w:r w:rsidR="00CD2E14">
              <w:rPr>
                <w:noProof/>
                <w:webHidden/>
              </w:rPr>
              <w:fldChar w:fldCharType="separate"/>
            </w:r>
            <w:r w:rsidR="00CD2E14">
              <w:rPr>
                <w:noProof/>
                <w:webHidden/>
              </w:rPr>
              <w:t>3</w:t>
            </w:r>
            <w:r w:rsidR="00CD2E14">
              <w:rPr>
                <w:noProof/>
                <w:webHidden/>
              </w:rPr>
              <w:fldChar w:fldCharType="end"/>
            </w:r>
          </w:hyperlink>
        </w:p>
        <w:p w14:paraId="565AA574" w14:textId="0AA7FDCB" w:rsidR="00CD2E14" w:rsidRDefault="00D02791">
          <w:pPr>
            <w:pStyle w:val="13"/>
            <w:tabs>
              <w:tab w:val="left" w:pos="1100"/>
              <w:tab w:val="right" w:leader="dot" w:pos="9629"/>
            </w:tabs>
            <w:rPr>
              <w:rFonts w:asciiTheme="minorHAnsi" w:eastAsiaTheme="minorEastAsia" w:hAnsiTheme="minorHAnsi"/>
              <w:noProof/>
              <w:sz w:val="22"/>
              <w:lang w:eastAsia="ru-RU"/>
            </w:rPr>
          </w:pPr>
          <w:hyperlink w:anchor="_Toc108877130" w:history="1">
            <w:r w:rsidR="00CD2E14" w:rsidRPr="003A17E1">
              <w:rPr>
                <w:rStyle w:val="aa"/>
                <w:noProof/>
              </w:rPr>
              <w:t>II.</w:t>
            </w:r>
            <w:r w:rsidR="00CD2E14">
              <w:rPr>
                <w:rFonts w:asciiTheme="minorHAnsi" w:eastAsiaTheme="minorEastAsia" w:hAnsiTheme="minorHAnsi"/>
                <w:noProof/>
                <w:sz w:val="22"/>
                <w:lang w:eastAsia="ru-RU"/>
              </w:rPr>
              <w:tab/>
            </w:r>
            <w:r w:rsidR="00CD2E14" w:rsidRPr="003A17E1">
              <w:rPr>
                <w:rStyle w:val="aa"/>
                <w:noProof/>
              </w:rPr>
              <w:t>ФАКТИЧЕСКАЯ ИНФОРМАЦИЯ</w:t>
            </w:r>
            <w:r w:rsidR="00CD2E14">
              <w:rPr>
                <w:noProof/>
                <w:webHidden/>
              </w:rPr>
              <w:tab/>
            </w:r>
            <w:r w:rsidR="00CD2E14">
              <w:rPr>
                <w:noProof/>
                <w:webHidden/>
              </w:rPr>
              <w:fldChar w:fldCharType="begin"/>
            </w:r>
            <w:r w:rsidR="00CD2E14">
              <w:rPr>
                <w:noProof/>
                <w:webHidden/>
              </w:rPr>
              <w:instrText xml:space="preserve"> PAGEREF _Toc108877130 \h </w:instrText>
            </w:r>
            <w:r w:rsidR="00CD2E14">
              <w:rPr>
                <w:noProof/>
                <w:webHidden/>
              </w:rPr>
            </w:r>
            <w:r w:rsidR="00CD2E14">
              <w:rPr>
                <w:noProof/>
                <w:webHidden/>
              </w:rPr>
              <w:fldChar w:fldCharType="separate"/>
            </w:r>
            <w:r w:rsidR="00CD2E14">
              <w:rPr>
                <w:noProof/>
                <w:webHidden/>
              </w:rPr>
              <w:t>4</w:t>
            </w:r>
            <w:r w:rsidR="00CD2E14">
              <w:rPr>
                <w:noProof/>
                <w:webHidden/>
              </w:rPr>
              <w:fldChar w:fldCharType="end"/>
            </w:r>
          </w:hyperlink>
        </w:p>
        <w:p w14:paraId="6E8A2EDA" w14:textId="21983988" w:rsidR="00CD2E14" w:rsidRDefault="00D02791">
          <w:pPr>
            <w:pStyle w:val="35"/>
            <w:tabs>
              <w:tab w:val="left" w:pos="1540"/>
              <w:tab w:val="right" w:leader="dot" w:pos="9629"/>
            </w:tabs>
            <w:rPr>
              <w:rFonts w:asciiTheme="minorHAnsi" w:eastAsiaTheme="minorEastAsia" w:hAnsiTheme="minorHAnsi"/>
              <w:noProof/>
              <w:sz w:val="22"/>
              <w:lang w:eastAsia="ru-RU"/>
            </w:rPr>
          </w:pPr>
          <w:hyperlink w:anchor="_Toc108877131" w:history="1">
            <w:r w:rsidR="00CD2E14" w:rsidRPr="003A17E1">
              <w:rPr>
                <w:rStyle w:val="aa"/>
                <w:noProof/>
              </w:rPr>
              <w:t>1.</w:t>
            </w:r>
            <w:r w:rsidR="00CD2E14">
              <w:rPr>
                <w:rFonts w:asciiTheme="minorHAnsi" w:eastAsiaTheme="minorEastAsia" w:hAnsiTheme="minorHAnsi"/>
                <w:noProof/>
                <w:sz w:val="22"/>
                <w:lang w:eastAsia="ru-RU"/>
              </w:rPr>
              <w:tab/>
            </w:r>
            <w:r w:rsidR="00CD2E14" w:rsidRPr="003A17E1">
              <w:rPr>
                <w:rStyle w:val="aa"/>
                <w:noProof/>
              </w:rPr>
              <w:t>Обжалование частичного рассекречивания</w:t>
            </w:r>
            <w:r w:rsidR="00CD2E14">
              <w:rPr>
                <w:noProof/>
                <w:webHidden/>
              </w:rPr>
              <w:tab/>
            </w:r>
            <w:r w:rsidR="00CD2E14">
              <w:rPr>
                <w:noProof/>
                <w:webHidden/>
              </w:rPr>
              <w:fldChar w:fldCharType="begin"/>
            </w:r>
            <w:r w:rsidR="00CD2E14">
              <w:rPr>
                <w:noProof/>
                <w:webHidden/>
              </w:rPr>
              <w:instrText xml:space="preserve"> PAGEREF _Toc108877131 \h </w:instrText>
            </w:r>
            <w:r w:rsidR="00CD2E14">
              <w:rPr>
                <w:noProof/>
                <w:webHidden/>
              </w:rPr>
            </w:r>
            <w:r w:rsidR="00CD2E14">
              <w:rPr>
                <w:noProof/>
                <w:webHidden/>
              </w:rPr>
              <w:fldChar w:fldCharType="separate"/>
            </w:r>
            <w:r w:rsidR="00CD2E14">
              <w:rPr>
                <w:noProof/>
                <w:webHidden/>
              </w:rPr>
              <w:t>5</w:t>
            </w:r>
            <w:r w:rsidR="00CD2E14">
              <w:rPr>
                <w:noProof/>
                <w:webHidden/>
              </w:rPr>
              <w:fldChar w:fldCharType="end"/>
            </w:r>
          </w:hyperlink>
        </w:p>
        <w:p w14:paraId="4634479F" w14:textId="40301EA8" w:rsidR="00CD2E14" w:rsidRDefault="00D02791">
          <w:pPr>
            <w:pStyle w:val="35"/>
            <w:tabs>
              <w:tab w:val="left" w:pos="1540"/>
              <w:tab w:val="right" w:leader="dot" w:pos="9629"/>
            </w:tabs>
            <w:rPr>
              <w:rFonts w:asciiTheme="minorHAnsi" w:eastAsiaTheme="minorEastAsia" w:hAnsiTheme="minorHAnsi"/>
              <w:noProof/>
              <w:sz w:val="22"/>
              <w:lang w:eastAsia="ru-RU"/>
            </w:rPr>
          </w:pPr>
          <w:hyperlink w:anchor="_Toc108877132" w:history="1">
            <w:r w:rsidR="00CD2E14" w:rsidRPr="003A17E1">
              <w:rPr>
                <w:rStyle w:val="aa"/>
                <w:noProof/>
                <w:lang w:eastAsia="ru-RU"/>
              </w:rPr>
              <w:t>2.</w:t>
            </w:r>
            <w:r w:rsidR="00CD2E14">
              <w:rPr>
                <w:rFonts w:asciiTheme="minorHAnsi" w:eastAsiaTheme="minorEastAsia" w:hAnsiTheme="minorHAnsi"/>
                <w:noProof/>
                <w:sz w:val="22"/>
                <w:lang w:eastAsia="ru-RU"/>
              </w:rPr>
              <w:tab/>
            </w:r>
            <w:r w:rsidR="00CD2E14" w:rsidRPr="003A17E1">
              <w:rPr>
                <w:rStyle w:val="aa"/>
                <w:noProof/>
                <w:lang w:eastAsia="ru-RU"/>
              </w:rPr>
              <w:t>Обжалование Указа Президента от 30.11.1995 № 1203</w:t>
            </w:r>
            <w:r w:rsidR="00CD2E14">
              <w:rPr>
                <w:noProof/>
                <w:webHidden/>
              </w:rPr>
              <w:tab/>
            </w:r>
            <w:r w:rsidR="00CD2E14">
              <w:rPr>
                <w:noProof/>
                <w:webHidden/>
              </w:rPr>
              <w:fldChar w:fldCharType="begin"/>
            </w:r>
            <w:r w:rsidR="00CD2E14">
              <w:rPr>
                <w:noProof/>
                <w:webHidden/>
              </w:rPr>
              <w:instrText xml:space="preserve"> PAGEREF _Toc108877132 \h </w:instrText>
            </w:r>
            <w:r w:rsidR="00CD2E14">
              <w:rPr>
                <w:noProof/>
                <w:webHidden/>
              </w:rPr>
            </w:r>
            <w:r w:rsidR="00CD2E14">
              <w:rPr>
                <w:noProof/>
                <w:webHidden/>
              </w:rPr>
              <w:fldChar w:fldCharType="separate"/>
            </w:r>
            <w:r w:rsidR="00CD2E14">
              <w:rPr>
                <w:noProof/>
                <w:webHidden/>
              </w:rPr>
              <w:t>6</w:t>
            </w:r>
            <w:r w:rsidR="00CD2E14">
              <w:rPr>
                <w:noProof/>
                <w:webHidden/>
              </w:rPr>
              <w:fldChar w:fldCharType="end"/>
            </w:r>
          </w:hyperlink>
        </w:p>
        <w:p w14:paraId="5EAC844A" w14:textId="17FADF2B" w:rsidR="00CD2E14" w:rsidRDefault="00D02791">
          <w:pPr>
            <w:pStyle w:val="13"/>
            <w:tabs>
              <w:tab w:val="left" w:pos="1100"/>
              <w:tab w:val="right" w:leader="dot" w:pos="9629"/>
            </w:tabs>
            <w:rPr>
              <w:rFonts w:asciiTheme="minorHAnsi" w:eastAsiaTheme="minorEastAsia" w:hAnsiTheme="minorHAnsi"/>
              <w:noProof/>
              <w:sz w:val="22"/>
              <w:lang w:eastAsia="ru-RU"/>
            </w:rPr>
          </w:pPr>
          <w:hyperlink w:anchor="_Toc108877133" w:history="1">
            <w:r w:rsidR="00CD2E14" w:rsidRPr="003A17E1">
              <w:rPr>
                <w:rStyle w:val="aa"/>
                <w:noProof/>
              </w:rPr>
              <w:t>III.</w:t>
            </w:r>
            <w:r w:rsidR="00CD2E14">
              <w:rPr>
                <w:rFonts w:asciiTheme="minorHAnsi" w:eastAsiaTheme="minorEastAsia" w:hAnsiTheme="minorHAnsi"/>
                <w:noProof/>
                <w:sz w:val="22"/>
                <w:lang w:eastAsia="ru-RU"/>
              </w:rPr>
              <w:tab/>
            </w:r>
            <w:r w:rsidR="00CD2E14" w:rsidRPr="003A17E1">
              <w:rPr>
                <w:rStyle w:val="aa"/>
                <w:noProof/>
              </w:rPr>
              <w:t>ДОПУСТИМОСТЬ ЖАЛОБЫ</w:t>
            </w:r>
            <w:r w:rsidR="00CD2E14">
              <w:rPr>
                <w:noProof/>
                <w:webHidden/>
              </w:rPr>
              <w:tab/>
            </w:r>
            <w:r w:rsidR="00CD2E14">
              <w:rPr>
                <w:noProof/>
                <w:webHidden/>
              </w:rPr>
              <w:fldChar w:fldCharType="begin"/>
            </w:r>
            <w:r w:rsidR="00CD2E14">
              <w:rPr>
                <w:noProof/>
                <w:webHidden/>
              </w:rPr>
              <w:instrText xml:space="preserve"> PAGEREF _Toc108877133 \h </w:instrText>
            </w:r>
            <w:r w:rsidR="00CD2E14">
              <w:rPr>
                <w:noProof/>
                <w:webHidden/>
              </w:rPr>
            </w:r>
            <w:r w:rsidR="00CD2E14">
              <w:rPr>
                <w:noProof/>
                <w:webHidden/>
              </w:rPr>
              <w:fldChar w:fldCharType="separate"/>
            </w:r>
            <w:r w:rsidR="00CD2E14">
              <w:rPr>
                <w:noProof/>
                <w:webHidden/>
              </w:rPr>
              <w:t>8</w:t>
            </w:r>
            <w:r w:rsidR="00CD2E14">
              <w:rPr>
                <w:noProof/>
                <w:webHidden/>
              </w:rPr>
              <w:fldChar w:fldCharType="end"/>
            </w:r>
          </w:hyperlink>
        </w:p>
        <w:p w14:paraId="1B5BE972" w14:textId="055D8945" w:rsidR="00CD2E14" w:rsidRDefault="00D02791">
          <w:pPr>
            <w:pStyle w:val="13"/>
            <w:tabs>
              <w:tab w:val="left" w:pos="1320"/>
              <w:tab w:val="right" w:leader="dot" w:pos="9629"/>
            </w:tabs>
            <w:rPr>
              <w:rFonts w:asciiTheme="minorHAnsi" w:eastAsiaTheme="minorEastAsia" w:hAnsiTheme="minorHAnsi"/>
              <w:noProof/>
              <w:sz w:val="22"/>
              <w:lang w:eastAsia="ru-RU"/>
            </w:rPr>
          </w:pPr>
          <w:hyperlink w:anchor="_Toc108877134" w:history="1">
            <w:r w:rsidR="00CD2E14" w:rsidRPr="003A17E1">
              <w:rPr>
                <w:rStyle w:val="aa"/>
                <w:noProof/>
              </w:rPr>
              <w:t>IV.</w:t>
            </w:r>
            <w:r w:rsidR="00CD2E14">
              <w:rPr>
                <w:rFonts w:asciiTheme="minorHAnsi" w:eastAsiaTheme="minorEastAsia" w:hAnsiTheme="minorHAnsi"/>
                <w:noProof/>
                <w:sz w:val="22"/>
                <w:lang w:eastAsia="ru-RU"/>
              </w:rPr>
              <w:tab/>
            </w:r>
            <w:r w:rsidR="00CD2E14" w:rsidRPr="003A17E1">
              <w:rPr>
                <w:rStyle w:val="aa"/>
                <w:noProof/>
              </w:rPr>
              <w:t>ПОЗИЦИЯ ЗАЯВИТЕЛЯ И ЕЕ ПРАВОВОЕ ОБОСНОВАНИЕ</w:t>
            </w:r>
            <w:r w:rsidR="00CD2E14">
              <w:rPr>
                <w:noProof/>
                <w:webHidden/>
              </w:rPr>
              <w:tab/>
            </w:r>
            <w:r w:rsidR="00CD2E14">
              <w:rPr>
                <w:noProof/>
                <w:webHidden/>
              </w:rPr>
              <w:fldChar w:fldCharType="begin"/>
            </w:r>
            <w:r w:rsidR="00CD2E14">
              <w:rPr>
                <w:noProof/>
                <w:webHidden/>
              </w:rPr>
              <w:instrText xml:space="preserve"> PAGEREF _Toc108877134 \h </w:instrText>
            </w:r>
            <w:r w:rsidR="00CD2E14">
              <w:rPr>
                <w:noProof/>
                <w:webHidden/>
              </w:rPr>
            </w:r>
            <w:r w:rsidR="00CD2E14">
              <w:rPr>
                <w:noProof/>
                <w:webHidden/>
              </w:rPr>
              <w:fldChar w:fldCharType="separate"/>
            </w:r>
            <w:r w:rsidR="00CD2E14">
              <w:rPr>
                <w:noProof/>
                <w:webHidden/>
              </w:rPr>
              <w:t>8</w:t>
            </w:r>
            <w:r w:rsidR="00CD2E14">
              <w:rPr>
                <w:noProof/>
                <w:webHidden/>
              </w:rPr>
              <w:fldChar w:fldCharType="end"/>
            </w:r>
          </w:hyperlink>
        </w:p>
        <w:p w14:paraId="301776BC" w14:textId="2C425018" w:rsidR="00CD2E14" w:rsidRDefault="00D02791">
          <w:pPr>
            <w:pStyle w:val="26"/>
            <w:tabs>
              <w:tab w:val="right" w:leader="dot" w:pos="9629"/>
            </w:tabs>
            <w:rPr>
              <w:rFonts w:asciiTheme="minorHAnsi" w:eastAsiaTheme="minorEastAsia" w:hAnsiTheme="minorHAnsi"/>
              <w:noProof/>
              <w:sz w:val="22"/>
              <w:lang w:eastAsia="ru-RU"/>
            </w:rPr>
          </w:pPr>
          <w:hyperlink w:anchor="_Toc108877135" w:history="1">
            <w:r w:rsidR="00CD2E14" w:rsidRPr="003A17E1">
              <w:rPr>
                <w:rStyle w:val="aa"/>
                <w:noProof/>
              </w:rPr>
              <w:t>Раздел А. Засекречивание персональных данных сотрудников НКВД СССР– ограничение права на поиск и опубликование информации (ст. 29 Конституции)</w:t>
            </w:r>
            <w:r w:rsidR="00CD2E14">
              <w:rPr>
                <w:noProof/>
                <w:webHidden/>
              </w:rPr>
              <w:tab/>
            </w:r>
            <w:r w:rsidR="00CD2E14">
              <w:rPr>
                <w:noProof/>
                <w:webHidden/>
              </w:rPr>
              <w:fldChar w:fldCharType="begin"/>
            </w:r>
            <w:r w:rsidR="00CD2E14">
              <w:rPr>
                <w:noProof/>
                <w:webHidden/>
              </w:rPr>
              <w:instrText xml:space="preserve"> PAGEREF _Toc108877135 \h </w:instrText>
            </w:r>
            <w:r w:rsidR="00CD2E14">
              <w:rPr>
                <w:noProof/>
                <w:webHidden/>
              </w:rPr>
            </w:r>
            <w:r w:rsidR="00CD2E14">
              <w:rPr>
                <w:noProof/>
                <w:webHidden/>
              </w:rPr>
              <w:fldChar w:fldCharType="separate"/>
            </w:r>
            <w:r w:rsidR="00CD2E14">
              <w:rPr>
                <w:noProof/>
                <w:webHidden/>
              </w:rPr>
              <w:t>8</w:t>
            </w:r>
            <w:r w:rsidR="00CD2E14">
              <w:rPr>
                <w:noProof/>
                <w:webHidden/>
              </w:rPr>
              <w:fldChar w:fldCharType="end"/>
            </w:r>
          </w:hyperlink>
        </w:p>
        <w:p w14:paraId="0F32C63E" w14:textId="3305F012" w:rsidR="00CD2E14" w:rsidRDefault="00D02791">
          <w:pPr>
            <w:pStyle w:val="26"/>
            <w:tabs>
              <w:tab w:val="right" w:leader="dot" w:pos="9629"/>
            </w:tabs>
            <w:rPr>
              <w:rFonts w:asciiTheme="minorHAnsi" w:eastAsiaTheme="minorEastAsia" w:hAnsiTheme="minorHAnsi"/>
              <w:noProof/>
              <w:sz w:val="22"/>
              <w:lang w:eastAsia="ru-RU"/>
            </w:rPr>
          </w:pPr>
          <w:hyperlink w:anchor="_Toc108877136" w:history="1">
            <w:r w:rsidR="00CD2E14" w:rsidRPr="003A17E1">
              <w:rPr>
                <w:rStyle w:val="aa"/>
                <w:rFonts w:eastAsia="Times New Roman"/>
                <w:noProof/>
                <w:lang w:eastAsia="ru-RU"/>
              </w:rPr>
              <w:t xml:space="preserve">Раздел Б. </w:t>
            </w:r>
            <w:r w:rsidR="00CD2E14" w:rsidRPr="003A17E1">
              <w:rPr>
                <w:rStyle w:val="aa"/>
                <w:noProof/>
              </w:rPr>
              <w:t>Неясность нормативных положений (нарушение ст. 19 и 46 Конституции)</w:t>
            </w:r>
            <w:r w:rsidR="00CD2E14">
              <w:rPr>
                <w:noProof/>
                <w:webHidden/>
              </w:rPr>
              <w:tab/>
            </w:r>
            <w:r w:rsidR="00CD2E14">
              <w:rPr>
                <w:noProof/>
                <w:webHidden/>
              </w:rPr>
              <w:fldChar w:fldCharType="begin"/>
            </w:r>
            <w:r w:rsidR="00CD2E14">
              <w:rPr>
                <w:noProof/>
                <w:webHidden/>
              </w:rPr>
              <w:instrText xml:space="preserve"> PAGEREF _Toc108877136 \h </w:instrText>
            </w:r>
            <w:r w:rsidR="00CD2E14">
              <w:rPr>
                <w:noProof/>
                <w:webHidden/>
              </w:rPr>
            </w:r>
            <w:r w:rsidR="00CD2E14">
              <w:rPr>
                <w:noProof/>
                <w:webHidden/>
              </w:rPr>
              <w:fldChar w:fldCharType="separate"/>
            </w:r>
            <w:r w:rsidR="00CD2E14">
              <w:rPr>
                <w:noProof/>
                <w:webHidden/>
              </w:rPr>
              <w:t>9</w:t>
            </w:r>
            <w:r w:rsidR="00CD2E14">
              <w:rPr>
                <w:noProof/>
                <w:webHidden/>
              </w:rPr>
              <w:fldChar w:fldCharType="end"/>
            </w:r>
          </w:hyperlink>
        </w:p>
        <w:p w14:paraId="29EBF7FD" w14:textId="5F67EB21" w:rsidR="00CD2E14" w:rsidRDefault="00D02791">
          <w:pPr>
            <w:pStyle w:val="26"/>
            <w:tabs>
              <w:tab w:val="right" w:leader="dot" w:pos="9629"/>
            </w:tabs>
            <w:rPr>
              <w:rFonts w:asciiTheme="minorHAnsi" w:eastAsiaTheme="minorEastAsia" w:hAnsiTheme="minorHAnsi"/>
              <w:noProof/>
              <w:sz w:val="22"/>
              <w:lang w:eastAsia="ru-RU"/>
            </w:rPr>
          </w:pPr>
          <w:hyperlink w:anchor="_Toc108877137" w:history="1">
            <w:r w:rsidR="00CD2E14" w:rsidRPr="003A17E1">
              <w:rPr>
                <w:rStyle w:val="aa"/>
                <w:noProof/>
              </w:rPr>
              <w:t>Раздел В. Оспариваемые положения нарушают ст. 52 Конституции</w:t>
            </w:r>
            <w:r w:rsidR="00CD2E14">
              <w:rPr>
                <w:noProof/>
                <w:webHidden/>
              </w:rPr>
              <w:tab/>
            </w:r>
            <w:r w:rsidR="00CD2E14">
              <w:rPr>
                <w:noProof/>
                <w:webHidden/>
              </w:rPr>
              <w:fldChar w:fldCharType="begin"/>
            </w:r>
            <w:r w:rsidR="00CD2E14">
              <w:rPr>
                <w:noProof/>
                <w:webHidden/>
              </w:rPr>
              <w:instrText xml:space="preserve"> PAGEREF _Toc108877137 \h </w:instrText>
            </w:r>
            <w:r w:rsidR="00CD2E14">
              <w:rPr>
                <w:noProof/>
                <w:webHidden/>
              </w:rPr>
            </w:r>
            <w:r w:rsidR="00CD2E14">
              <w:rPr>
                <w:noProof/>
                <w:webHidden/>
              </w:rPr>
              <w:fldChar w:fldCharType="separate"/>
            </w:r>
            <w:r w:rsidR="00CD2E14">
              <w:rPr>
                <w:noProof/>
                <w:webHidden/>
              </w:rPr>
              <w:t>11</w:t>
            </w:r>
            <w:r w:rsidR="00CD2E14">
              <w:rPr>
                <w:noProof/>
                <w:webHidden/>
              </w:rPr>
              <w:fldChar w:fldCharType="end"/>
            </w:r>
          </w:hyperlink>
        </w:p>
        <w:p w14:paraId="5C9578FA" w14:textId="6998BC22" w:rsidR="00CD2E14" w:rsidRDefault="00D02791">
          <w:pPr>
            <w:pStyle w:val="26"/>
            <w:tabs>
              <w:tab w:val="right" w:leader="dot" w:pos="9629"/>
            </w:tabs>
            <w:rPr>
              <w:rFonts w:asciiTheme="minorHAnsi" w:eastAsiaTheme="minorEastAsia" w:hAnsiTheme="minorHAnsi"/>
              <w:noProof/>
              <w:sz w:val="22"/>
              <w:lang w:eastAsia="ru-RU"/>
            </w:rPr>
          </w:pPr>
          <w:hyperlink w:anchor="_Toc108877138" w:history="1">
            <w:r w:rsidR="00CD2E14" w:rsidRPr="003A17E1">
              <w:rPr>
                <w:rStyle w:val="aa"/>
                <w:noProof/>
              </w:rPr>
              <w:t>Раздел Г. Оспариваемые положения нарушают частей 2 и 3 ст. 55 Конституции</w:t>
            </w:r>
            <w:r w:rsidR="00CD2E14">
              <w:rPr>
                <w:noProof/>
                <w:webHidden/>
              </w:rPr>
              <w:tab/>
            </w:r>
            <w:r w:rsidR="00CD2E14">
              <w:rPr>
                <w:noProof/>
                <w:webHidden/>
              </w:rPr>
              <w:fldChar w:fldCharType="begin"/>
            </w:r>
            <w:r w:rsidR="00CD2E14">
              <w:rPr>
                <w:noProof/>
                <w:webHidden/>
              </w:rPr>
              <w:instrText xml:space="preserve"> PAGEREF _Toc108877138 \h </w:instrText>
            </w:r>
            <w:r w:rsidR="00CD2E14">
              <w:rPr>
                <w:noProof/>
                <w:webHidden/>
              </w:rPr>
            </w:r>
            <w:r w:rsidR="00CD2E14">
              <w:rPr>
                <w:noProof/>
                <w:webHidden/>
              </w:rPr>
              <w:fldChar w:fldCharType="separate"/>
            </w:r>
            <w:r w:rsidR="00CD2E14">
              <w:rPr>
                <w:noProof/>
                <w:webHidden/>
              </w:rPr>
              <w:t>11</w:t>
            </w:r>
            <w:r w:rsidR="00CD2E14">
              <w:rPr>
                <w:noProof/>
                <w:webHidden/>
              </w:rPr>
              <w:fldChar w:fldCharType="end"/>
            </w:r>
          </w:hyperlink>
        </w:p>
        <w:p w14:paraId="6D4F0761" w14:textId="420966BE" w:rsidR="00CD2E14" w:rsidRDefault="00D02791">
          <w:pPr>
            <w:pStyle w:val="35"/>
            <w:tabs>
              <w:tab w:val="right" w:leader="dot" w:pos="9629"/>
            </w:tabs>
            <w:rPr>
              <w:rFonts w:asciiTheme="minorHAnsi" w:eastAsiaTheme="minorEastAsia" w:hAnsiTheme="minorHAnsi"/>
              <w:noProof/>
              <w:sz w:val="22"/>
              <w:lang w:eastAsia="ru-RU"/>
            </w:rPr>
          </w:pPr>
          <w:hyperlink w:anchor="_Toc108877139" w:history="1">
            <w:r w:rsidR="00CD2E14" w:rsidRPr="003A17E1">
              <w:rPr>
                <w:rStyle w:val="aa"/>
                <w:noProof/>
              </w:rPr>
              <w:t>Нарушение части 2 ст. 55 Конституции</w:t>
            </w:r>
            <w:r w:rsidR="00CD2E14">
              <w:rPr>
                <w:noProof/>
                <w:webHidden/>
              </w:rPr>
              <w:tab/>
            </w:r>
            <w:r w:rsidR="00CD2E14">
              <w:rPr>
                <w:noProof/>
                <w:webHidden/>
              </w:rPr>
              <w:fldChar w:fldCharType="begin"/>
            </w:r>
            <w:r w:rsidR="00CD2E14">
              <w:rPr>
                <w:noProof/>
                <w:webHidden/>
              </w:rPr>
              <w:instrText xml:space="preserve"> PAGEREF _Toc108877139 \h </w:instrText>
            </w:r>
            <w:r w:rsidR="00CD2E14">
              <w:rPr>
                <w:noProof/>
                <w:webHidden/>
              </w:rPr>
            </w:r>
            <w:r w:rsidR="00CD2E14">
              <w:rPr>
                <w:noProof/>
                <w:webHidden/>
              </w:rPr>
              <w:fldChar w:fldCharType="separate"/>
            </w:r>
            <w:r w:rsidR="00CD2E14">
              <w:rPr>
                <w:noProof/>
                <w:webHidden/>
              </w:rPr>
              <w:t>11</w:t>
            </w:r>
            <w:r w:rsidR="00CD2E14">
              <w:rPr>
                <w:noProof/>
                <w:webHidden/>
              </w:rPr>
              <w:fldChar w:fldCharType="end"/>
            </w:r>
          </w:hyperlink>
        </w:p>
        <w:p w14:paraId="0BDAF80C" w14:textId="454BE06E" w:rsidR="00CD2E14" w:rsidRDefault="00D02791">
          <w:pPr>
            <w:pStyle w:val="35"/>
            <w:tabs>
              <w:tab w:val="right" w:leader="dot" w:pos="9629"/>
            </w:tabs>
            <w:rPr>
              <w:rFonts w:asciiTheme="minorHAnsi" w:eastAsiaTheme="minorEastAsia" w:hAnsiTheme="minorHAnsi"/>
              <w:noProof/>
              <w:sz w:val="22"/>
              <w:lang w:eastAsia="ru-RU"/>
            </w:rPr>
          </w:pPr>
          <w:hyperlink w:anchor="_Toc108877140" w:history="1">
            <w:r w:rsidR="00CD2E14" w:rsidRPr="003A17E1">
              <w:rPr>
                <w:rStyle w:val="aa"/>
                <w:noProof/>
              </w:rPr>
              <w:t>Нарушение части 3 ст. 55 Конституции</w:t>
            </w:r>
            <w:r w:rsidR="00CD2E14">
              <w:rPr>
                <w:noProof/>
                <w:webHidden/>
              </w:rPr>
              <w:tab/>
            </w:r>
            <w:r w:rsidR="00CD2E14">
              <w:rPr>
                <w:noProof/>
                <w:webHidden/>
              </w:rPr>
              <w:fldChar w:fldCharType="begin"/>
            </w:r>
            <w:r w:rsidR="00CD2E14">
              <w:rPr>
                <w:noProof/>
                <w:webHidden/>
              </w:rPr>
              <w:instrText xml:space="preserve"> PAGEREF _Toc108877140 \h </w:instrText>
            </w:r>
            <w:r w:rsidR="00CD2E14">
              <w:rPr>
                <w:noProof/>
                <w:webHidden/>
              </w:rPr>
            </w:r>
            <w:r w:rsidR="00CD2E14">
              <w:rPr>
                <w:noProof/>
                <w:webHidden/>
              </w:rPr>
              <w:fldChar w:fldCharType="separate"/>
            </w:r>
            <w:r w:rsidR="00CD2E14">
              <w:rPr>
                <w:noProof/>
                <w:webHidden/>
              </w:rPr>
              <w:t>13</w:t>
            </w:r>
            <w:r w:rsidR="00CD2E14">
              <w:rPr>
                <w:noProof/>
                <w:webHidden/>
              </w:rPr>
              <w:fldChar w:fldCharType="end"/>
            </w:r>
          </w:hyperlink>
        </w:p>
        <w:p w14:paraId="6A6A95BC" w14:textId="4E3210ED" w:rsidR="00CD2E14" w:rsidRDefault="00D02791">
          <w:pPr>
            <w:pStyle w:val="26"/>
            <w:tabs>
              <w:tab w:val="right" w:leader="dot" w:pos="9629"/>
            </w:tabs>
            <w:rPr>
              <w:rFonts w:asciiTheme="minorHAnsi" w:eastAsiaTheme="minorEastAsia" w:hAnsiTheme="minorHAnsi"/>
              <w:noProof/>
              <w:sz w:val="22"/>
              <w:lang w:eastAsia="ru-RU"/>
            </w:rPr>
          </w:pPr>
          <w:hyperlink w:anchor="_Toc108877141" w:history="1">
            <w:r w:rsidR="00CD2E14" w:rsidRPr="003A17E1">
              <w:rPr>
                <w:rStyle w:val="aa"/>
                <w:noProof/>
              </w:rPr>
              <w:t>Раздел Д. Оспариваемые положения нарушают ст. 67.1 Конституции, так как блокируют раскрытие и сохранение исторической правды</w:t>
            </w:r>
            <w:r w:rsidR="00CD2E14">
              <w:rPr>
                <w:noProof/>
                <w:webHidden/>
              </w:rPr>
              <w:tab/>
            </w:r>
            <w:r w:rsidR="00CD2E14">
              <w:rPr>
                <w:noProof/>
                <w:webHidden/>
              </w:rPr>
              <w:fldChar w:fldCharType="begin"/>
            </w:r>
            <w:r w:rsidR="00CD2E14">
              <w:rPr>
                <w:noProof/>
                <w:webHidden/>
              </w:rPr>
              <w:instrText xml:space="preserve"> PAGEREF _Toc108877141 \h </w:instrText>
            </w:r>
            <w:r w:rsidR="00CD2E14">
              <w:rPr>
                <w:noProof/>
                <w:webHidden/>
              </w:rPr>
            </w:r>
            <w:r w:rsidR="00CD2E14">
              <w:rPr>
                <w:noProof/>
                <w:webHidden/>
              </w:rPr>
              <w:fldChar w:fldCharType="separate"/>
            </w:r>
            <w:r w:rsidR="00CD2E14">
              <w:rPr>
                <w:noProof/>
                <w:webHidden/>
              </w:rPr>
              <w:t>14</w:t>
            </w:r>
            <w:r w:rsidR="00CD2E14">
              <w:rPr>
                <w:noProof/>
                <w:webHidden/>
              </w:rPr>
              <w:fldChar w:fldCharType="end"/>
            </w:r>
          </w:hyperlink>
        </w:p>
        <w:p w14:paraId="15FF420A" w14:textId="39571714" w:rsidR="00CD2E14" w:rsidRDefault="00D02791">
          <w:pPr>
            <w:pStyle w:val="13"/>
            <w:tabs>
              <w:tab w:val="right" w:leader="dot" w:pos="9629"/>
            </w:tabs>
            <w:rPr>
              <w:rFonts w:asciiTheme="minorHAnsi" w:eastAsiaTheme="minorEastAsia" w:hAnsiTheme="minorHAnsi"/>
              <w:noProof/>
              <w:sz w:val="22"/>
              <w:lang w:eastAsia="ru-RU"/>
            </w:rPr>
          </w:pPr>
          <w:hyperlink w:anchor="_Toc108877142" w:history="1">
            <w:r w:rsidR="00CD2E14" w:rsidRPr="003A17E1">
              <w:rPr>
                <w:rStyle w:val="aa"/>
                <w:noProof/>
              </w:rPr>
              <w:t>V. ТРЕБОВАНИЕ, ОБРАЩЕННОЕ К КОНСТИТУЦИОННОМУ СУДУ РОССИЙСКОЙ ФЕДЕРАЦИИ</w:t>
            </w:r>
            <w:r w:rsidR="00CD2E14">
              <w:rPr>
                <w:noProof/>
                <w:webHidden/>
              </w:rPr>
              <w:tab/>
            </w:r>
            <w:r w:rsidR="00CD2E14">
              <w:rPr>
                <w:noProof/>
                <w:webHidden/>
              </w:rPr>
              <w:fldChar w:fldCharType="begin"/>
            </w:r>
            <w:r w:rsidR="00CD2E14">
              <w:rPr>
                <w:noProof/>
                <w:webHidden/>
              </w:rPr>
              <w:instrText xml:space="preserve"> PAGEREF _Toc108877142 \h </w:instrText>
            </w:r>
            <w:r w:rsidR="00CD2E14">
              <w:rPr>
                <w:noProof/>
                <w:webHidden/>
              </w:rPr>
            </w:r>
            <w:r w:rsidR="00CD2E14">
              <w:rPr>
                <w:noProof/>
                <w:webHidden/>
              </w:rPr>
              <w:fldChar w:fldCharType="separate"/>
            </w:r>
            <w:r w:rsidR="00CD2E14">
              <w:rPr>
                <w:noProof/>
                <w:webHidden/>
              </w:rPr>
              <w:t>16</w:t>
            </w:r>
            <w:r w:rsidR="00CD2E14">
              <w:rPr>
                <w:noProof/>
                <w:webHidden/>
              </w:rPr>
              <w:fldChar w:fldCharType="end"/>
            </w:r>
          </w:hyperlink>
        </w:p>
        <w:p w14:paraId="7639F2BD" w14:textId="7C952CF5" w:rsidR="00FD7D8C" w:rsidRPr="00006C75" w:rsidRDefault="00CC49C9" w:rsidP="00006C75">
          <w:pPr>
            <w:spacing w:after="120"/>
            <w:rPr>
              <w:rFonts w:cs="Times New Roman"/>
              <w:sz w:val="26"/>
              <w:szCs w:val="26"/>
            </w:rPr>
          </w:pPr>
          <w:r w:rsidRPr="00006C75">
            <w:rPr>
              <w:rFonts w:cs="Times New Roman"/>
              <w:bCs/>
              <w:sz w:val="26"/>
              <w:szCs w:val="26"/>
            </w:rPr>
            <w:fldChar w:fldCharType="end"/>
          </w:r>
        </w:p>
      </w:sdtContent>
    </w:sdt>
    <w:p w14:paraId="31C6389E" w14:textId="18D6244E" w:rsidR="00DE7FC9" w:rsidRPr="006354BB" w:rsidRDefault="00EB72AE" w:rsidP="00CA3E79">
      <w:pPr>
        <w:pStyle w:val="1"/>
        <w:numPr>
          <w:ilvl w:val="0"/>
          <w:numId w:val="26"/>
        </w:numPr>
        <w:spacing w:before="0" w:after="120"/>
      </w:pPr>
      <w:bookmarkStart w:id="1" w:name="_Toc108877129"/>
      <w:r w:rsidRPr="006354BB">
        <w:t>С</w:t>
      </w:r>
      <w:r w:rsidR="004B7AFD" w:rsidRPr="006354BB">
        <w:t xml:space="preserve">ВЕДЕНИЯ ОБ ОСПАРИВАЕМЫХ АКТАХ </w:t>
      </w:r>
      <w:r w:rsidR="006354BB" w:rsidRPr="00AF6EC4">
        <w:t xml:space="preserve">И ОРГАНАХ, </w:t>
      </w:r>
      <w:r w:rsidR="006354BB">
        <w:t>ИХ</w:t>
      </w:r>
      <w:r w:rsidR="006354BB" w:rsidRPr="00AF6EC4">
        <w:t xml:space="preserve"> ИЗДАВШИХ</w:t>
      </w:r>
      <w:bookmarkEnd w:id="1"/>
    </w:p>
    <w:p w14:paraId="7BB7DF73" w14:textId="77777777" w:rsidR="00DE7FC9" w:rsidRPr="006354BB" w:rsidRDefault="00DE7FC9" w:rsidP="00341C04">
      <w:pPr>
        <w:spacing w:after="120"/>
        <w:ind w:firstLine="0"/>
        <w:rPr>
          <w:rFonts w:cs="Times New Roman"/>
          <w:sz w:val="26"/>
          <w:szCs w:val="26"/>
        </w:rPr>
      </w:pPr>
    </w:p>
    <w:p w14:paraId="224FC629" w14:textId="799D9FCB" w:rsidR="00D82FBC" w:rsidRPr="00CA3E79" w:rsidRDefault="00D82FBC" w:rsidP="00341C04">
      <w:pPr>
        <w:pStyle w:val="ac"/>
        <w:numPr>
          <w:ilvl w:val="0"/>
          <w:numId w:val="28"/>
        </w:numPr>
        <w:spacing w:after="120"/>
        <w:ind w:left="0" w:firstLine="0"/>
        <w:jc w:val="both"/>
        <w:rPr>
          <w:rFonts w:eastAsia="Times New Roman" w:cs="Times New Roman"/>
          <w:szCs w:val="26"/>
          <w:lang w:val="ru-RU" w:eastAsia="ru-RU"/>
        </w:rPr>
      </w:pPr>
      <w:r w:rsidRPr="00CA3E79">
        <w:rPr>
          <w:rFonts w:eastAsia="Times New Roman" w:cs="Times New Roman"/>
          <w:szCs w:val="26"/>
          <w:lang w:val="ru-RU" w:eastAsia="ru-RU"/>
        </w:rPr>
        <w:t xml:space="preserve">Закон РФ от 21.07.1993 </w:t>
      </w:r>
      <w:r w:rsidRPr="00CA3E79">
        <w:rPr>
          <w:rFonts w:eastAsia="Times New Roman" w:cs="Times New Roman"/>
          <w:szCs w:val="26"/>
          <w:lang w:eastAsia="ru-RU"/>
        </w:rPr>
        <w:t>N</w:t>
      </w:r>
      <w:r w:rsidRPr="00CA3E79">
        <w:rPr>
          <w:rFonts w:eastAsia="Times New Roman" w:cs="Times New Roman"/>
          <w:szCs w:val="26"/>
          <w:lang w:val="ru-RU" w:eastAsia="ru-RU"/>
        </w:rPr>
        <w:t xml:space="preserve"> 5485-1 "О государственной тайне" (Первоначальный текст документа опубликован в изданиях "Собрание законодательства РФ", 13.10.1997, </w:t>
      </w:r>
      <w:r w:rsidRPr="00CA3E79">
        <w:rPr>
          <w:rFonts w:eastAsia="Times New Roman" w:cs="Times New Roman"/>
          <w:szCs w:val="26"/>
          <w:lang w:eastAsia="ru-RU"/>
        </w:rPr>
        <w:t>N</w:t>
      </w:r>
      <w:r w:rsidRPr="00CA3E79">
        <w:rPr>
          <w:rFonts w:eastAsia="Times New Roman" w:cs="Times New Roman"/>
          <w:szCs w:val="26"/>
          <w:lang w:val="ru-RU" w:eastAsia="ru-RU"/>
        </w:rPr>
        <w:t xml:space="preserve"> 41, стр. 8220-8235, "Российская газета", </w:t>
      </w:r>
      <w:r w:rsidRPr="00CA3E79">
        <w:rPr>
          <w:rFonts w:eastAsia="Times New Roman" w:cs="Times New Roman"/>
          <w:szCs w:val="26"/>
          <w:lang w:eastAsia="ru-RU"/>
        </w:rPr>
        <w:t>N</w:t>
      </w:r>
      <w:r w:rsidRPr="00CA3E79">
        <w:rPr>
          <w:rFonts w:eastAsia="Times New Roman" w:cs="Times New Roman"/>
          <w:szCs w:val="26"/>
          <w:lang w:val="ru-RU" w:eastAsia="ru-RU"/>
        </w:rPr>
        <w:t xml:space="preserve"> 182, 21.09.1993, "Российские вести", </w:t>
      </w:r>
      <w:r w:rsidRPr="00CA3E79">
        <w:rPr>
          <w:rFonts w:eastAsia="Times New Roman" w:cs="Times New Roman"/>
          <w:szCs w:val="26"/>
          <w:lang w:eastAsia="ru-RU"/>
        </w:rPr>
        <w:t>N</w:t>
      </w:r>
      <w:r w:rsidRPr="00CA3E79">
        <w:rPr>
          <w:rFonts w:eastAsia="Times New Roman" w:cs="Times New Roman"/>
          <w:szCs w:val="26"/>
          <w:lang w:val="ru-RU" w:eastAsia="ru-RU"/>
        </w:rPr>
        <w:t xml:space="preserve"> 189, 30.09.1993). </w:t>
      </w:r>
    </w:p>
    <w:p w14:paraId="01D58CC6" w14:textId="6971E670" w:rsidR="00D82FBC" w:rsidRPr="006354BB" w:rsidRDefault="00D82FBC" w:rsidP="00CA3E79">
      <w:pPr>
        <w:spacing w:after="120"/>
        <w:ind w:firstLine="0"/>
        <w:jc w:val="both"/>
        <w:rPr>
          <w:rFonts w:eastAsia="Times New Roman" w:cs="Times New Roman"/>
          <w:sz w:val="26"/>
          <w:szCs w:val="26"/>
          <w:lang w:eastAsia="ru-RU"/>
        </w:rPr>
      </w:pPr>
      <w:r w:rsidRPr="006354BB">
        <w:rPr>
          <w:rFonts w:eastAsia="Times New Roman" w:cs="Times New Roman"/>
          <w:sz w:val="26"/>
          <w:szCs w:val="26"/>
          <w:lang w:eastAsia="ru-RU"/>
        </w:rPr>
        <w:t xml:space="preserve"> </w:t>
      </w:r>
    </w:p>
    <w:p w14:paraId="755F6774" w14:textId="5BF78056" w:rsidR="00D82FBC" w:rsidRPr="006354BB" w:rsidRDefault="00EB72AE" w:rsidP="00CA3E79">
      <w:pPr>
        <w:spacing w:after="120"/>
        <w:ind w:firstLine="540"/>
        <w:jc w:val="both"/>
        <w:rPr>
          <w:rFonts w:cs="Times New Roman"/>
          <w:sz w:val="26"/>
          <w:szCs w:val="26"/>
        </w:rPr>
      </w:pPr>
      <w:r w:rsidRPr="006354BB">
        <w:rPr>
          <w:rFonts w:cs="Times New Roman"/>
          <w:bCs/>
          <w:sz w:val="26"/>
          <w:szCs w:val="26"/>
        </w:rPr>
        <w:t>«</w:t>
      </w:r>
      <w:r w:rsidR="00D82FBC" w:rsidRPr="006354BB">
        <w:rPr>
          <w:rFonts w:cs="Times New Roman"/>
          <w:bCs/>
          <w:sz w:val="26"/>
          <w:szCs w:val="26"/>
        </w:rPr>
        <w:t>Статья 5. Перечень сведений, составляющих государственную тайну</w:t>
      </w:r>
      <w:r w:rsidR="00D82FBC" w:rsidRPr="006354BB">
        <w:rPr>
          <w:rFonts w:cs="Times New Roman"/>
          <w:sz w:val="26"/>
          <w:szCs w:val="26"/>
        </w:rPr>
        <w:t xml:space="preserve"> </w:t>
      </w:r>
    </w:p>
    <w:p w14:paraId="677FFC44" w14:textId="77777777" w:rsidR="00D82FBC" w:rsidRPr="006354BB" w:rsidRDefault="00D82FBC" w:rsidP="00CA3E79">
      <w:pPr>
        <w:spacing w:after="120"/>
        <w:ind w:firstLine="0"/>
        <w:rPr>
          <w:rFonts w:cs="Times New Roman"/>
          <w:sz w:val="26"/>
          <w:szCs w:val="26"/>
        </w:rPr>
      </w:pPr>
      <w:r w:rsidRPr="006354BB">
        <w:rPr>
          <w:rFonts w:cs="Times New Roman"/>
          <w:sz w:val="26"/>
          <w:szCs w:val="26"/>
        </w:rPr>
        <w:t xml:space="preserve">  </w:t>
      </w:r>
    </w:p>
    <w:p w14:paraId="33FDA827" w14:textId="77777777" w:rsidR="00D82FBC" w:rsidRPr="006354BB" w:rsidRDefault="00D82FBC" w:rsidP="00CA3E79">
      <w:pPr>
        <w:spacing w:after="120"/>
        <w:ind w:left="567" w:firstLine="0"/>
        <w:jc w:val="both"/>
        <w:rPr>
          <w:rFonts w:cs="Times New Roman"/>
          <w:i/>
          <w:iCs/>
          <w:sz w:val="26"/>
          <w:szCs w:val="26"/>
        </w:rPr>
      </w:pPr>
      <w:r w:rsidRPr="006354BB">
        <w:rPr>
          <w:rFonts w:cs="Times New Roman"/>
          <w:i/>
          <w:iCs/>
          <w:sz w:val="26"/>
          <w:szCs w:val="26"/>
        </w:rPr>
        <w:t xml:space="preserve">Государственную тайну составляют: </w:t>
      </w:r>
    </w:p>
    <w:p w14:paraId="6B8B0E54" w14:textId="1682D932" w:rsidR="00A85E5A" w:rsidRPr="006354BB" w:rsidRDefault="00A85E5A" w:rsidP="00CA3E79">
      <w:pPr>
        <w:spacing w:after="120"/>
        <w:ind w:left="567" w:firstLine="0"/>
        <w:jc w:val="both"/>
        <w:rPr>
          <w:rFonts w:cs="Times New Roman"/>
          <w:i/>
          <w:iCs/>
          <w:sz w:val="26"/>
          <w:szCs w:val="26"/>
        </w:rPr>
      </w:pPr>
      <w:r w:rsidRPr="006354BB">
        <w:rPr>
          <w:rFonts w:cs="Times New Roman"/>
          <w:i/>
          <w:iCs/>
          <w:sz w:val="26"/>
          <w:szCs w:val="26"/>
        </w:rPr>
        <w:lastRenderedPageBreak/>
        <w:t xml:space="preserve">4) сведения в области разведывательной, контрразведывательной и оперативно-розыскной деятельности, а также в области противодействия терроризму и в области обеспечения безопасности лиц, в отношении которых принято решение о применении мер государственной защиты: </w:t>
      </w:r>
    </w:p>
    <w:p w14:paraId="474DCDDB" w14:textId="0198A04A" w:rsidR="00A85E5A" w:rsidRPr="006354BB" w:rsidRDefault="00A85E5A" w:rsidP="00CA3E79">
      <w:pPr>
        <w:spacing w:after="120"/>
        <w:ind w:left="567" w:firstLine="0"/>
        <w:jc w:val="both"/>
        <w:rPr>
          <w:rFonts w:cs="Times New Roman"/>
          <w:i/>
          <w:iCs/>
          <w:sz w:val="26"/>
          <w:szCs w:val="26"/>
        </w:rPr>
      </w:pPr>
      <w:r w:rsidRPr="006354BB">
        <w:rPr>
          <w:rFonts w:cs="Times New Roman"/>
          <w:i/>
          <w:iCs/>
          <w:sz w:val="26"/>
          <w:szCs w:val="26"/>
        </w:rPr>
        <w:t>о силах, средствах, об источниках, о методах, планах и результатах разведывательной, контрразведывательной, оперативно-розыскной деятельности и деятельности по противодействию терроризму, а также данные о финансировании этой деятельности, если эти данные раскрывают перечисленные сведения</w:t>
      </w:r>
      <w:r w:rsidR="00EB72AE" w:rsidRPr="006354BB">
        <w:rPr>
          <w:rFonts w:cs="Times New Roman"/>
          <w:i/>
          <w:iCs/>
          <w:sz w:val="26"/>
          <w:szCs w:val="26"/>
        </w:rPr>
        <w:t xml:space="preserve">». </w:t>
      </w:r>
    </w:p>
    <w:p w14:paraId="553CCE48" w14:textId="77777777" w:rsidR="00D82FBC" w:rsidRPr="006354BB" w:rsidRDefault="00D82FBC" w:rsidP="00CA3E79">
      <w:pPr>
        <w:spacing w:after="120"/>
        <w:ind w:firstLine="0"/>
        <w:jc w:val="both"/>
        <w:rPr>
          <w:rFonts w:eastAsia="Times New Roman" w:cs="Times New Roman"/>
          <w:sz w:val="26"/>
          <w:szCs w:val="26"/>
          <w:lang w:eastAsia="ru-RU"/>
        </w:rPr>
      </w:pPr>
    </w:p>
    <w:p w14:paraId="77009D33" w14:textId="776B14EA" w:rsidR="00D82FBC" w:rsidRPr="00CA3E79" w:rsidRDefault="00D82FBC" w:rsidP="00341C04">
      <w:pPr>
        <w:pStyle w:val="ac"/>
        <w:numPr>
          <w:ilvl w:val="0"/>
          <w:numId w:val="28"/>
        </w:numPr>
        <w:spacing w:after="120"/>
        <w:ind w:left="0" w:firstLine="0"/>
        <w:jc w:val="both"/>
        <w:rPr>
          <w:rFonts w:eastAsia="Times New Roman" w:cs="Times New Roman"/>
          <w:szCs w:val="26"/>
          <w:lang w:val="ru-RU" w:eastAsia="ru-RU"/>
        </w:rPr>
      </w:pPr>
      <w:r w:rsidRPr="00CA3E79">
        <w:rPr>
          <w:rFonts w:eastAsia="Times New Roman" w:cs="Times New Roman"/>
          <w:szCs w:val="26"/>
          <w:lang w:val="ru-RU" w:eastAsia="ru-RU"/>
        </w:rPr>
        <w:t xml:space="preserve">Указ Президента РФ от 30.11.1995 № 1203 (Первоначальный текст документа опубликован в изданиях "Собрание законодательства РФ", 04.12.1995, </w:t>
      </w:r>
      <w:r w:rsidRPr="00CA3E79">
        <w:rPr>
          <w:rFonts w:eastAsia="Times New Roman" w:cs="Times New Roman"/>
          <w:szCs w:val="26"/>
          <w:lang w:eastAsia="ru-RU"/>
        </w:rPr>
        <w:t>N</w:t>
      </w:r>
      <w:r w:rsidRPr="00CA3E79">
        <w:rPr>
          <w:rFonts w:eastAsia="Times New Roman" w:cs="Times New Roman"/>
          <w:szCs w:val="26"/>
          <w:lang w:val="ru-RU" w:eastAsia="ru-RU"/>
        </w:rPr>
        <w:t xml:space="preserve"> 49, ст. 4775, "Российская газета", </w:t>
      </w:r>
      <w:r w:rsidRPr="00CA3E79">
        <w:rPr>
          <w:rFonts w:eastAsia="Times New Roman" w:cs="Times New Roman"/>
          <w:szCs w:val="26"/>
          <w:lang w:eastAsia="ru-RU"/>
        </w:rPr>
        <w:t>N</w:t>
      </w:r>
      <w:r w:rsidRPr="00CA3E79">
        <w:rPr>
          <w:rFonts w:eastAsia="Times New Roman" w:cs="Times New Roman"/>
          <w:szCs w:val="26"/>
          <w:lang w:val="ru-RU" w:eastAsia="ru-RU"/>
        </w:rPr>
        <w:t xml:space="preserve"> 246, 27.12.1995): </w:t>
      </w:r>
    </w:p>
    <w:p w14:paraId="071CFF6D" w14:textId="77777777" w:rsidR="00D82FBC" w:rsidRPr="006354BB" w:rsidRDefault="00D82FBC" w:rsidP="00CA3E79">
      <w:pPr>
        <w:spacing w:after="120"/>
        <w:ind w:firstLine="0"/>
        <w:jc w:val="both"/>
        <w:rPr>
          <w:rFonts w:eastAsia="Times New Roman" w:cs="Times New Roman"/>
          <w:sz w:val="26"/>
          <w:szCs w:val="26"/>
          <w:lang w:eastAsia="ru-RU"/>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D82FBC" w:rsidRPr="006354BB" w14:paraId="53336514" w14:textId="77777777" w:rsidTr="00EB72AE">
        <w:tc>
          <w:tcPr>
            <w:tcW w:w="4814" w:type="dxa"/>
          </w:tcPr>
          <w:p w14:paraId="105C64AB" w14:textId="21F39089" w:rsidR="00D82FBC" w:rsidRPr="00CA3E79" w:rsidRDefault="00D82FBC" w:rsidP="00CA3E79">
            <w:pPr>
              <w:spacing w:after="120"/>
              <w:ind w:firstLine="0"/>
              <w:jc w:val="center"/>
              <w:rPr>
                <w:rFonts w:ascii="Times New Roman" w:eastAsia="Times New Roman" w:hAnsi="Times New Roman" w:cs="Times New Roman"/>
                <w:i/>
                <w:iCs/>
                <w:sz w:val="26"/>
                <w:szCs w:val="26"/>
                <w:lang w:val="ru-RU" w:eastAsia="ru-RU"/>
              </w:rPr>
            </w:pPr>
            <w:r w:rsidRPr="00CA3E79">
              <w:rPr>
                <w:rFonts w:ascii="Times New Roman" w:eastAsia="Times New Roman" w:hAnsi="Times New Roman" w:cs="Times New Roman"/>
                <w:i/>
                <w:iCs/>
                <w:sz w:val="26"/>
                <w:szCs w:val="26"/>
                <w:lang w:val="ru-RU" w:eastAsia="ru-RU"/>
              </w:rPr>
              <w:t xml:space="preserve">Сведения, отнесенные к государственной тайне </w:t>
            </w:r>
          </w:p>
        </w:tc>
        <w:tc>
          <w:tcPr>
            <w:tcW w:w="4815" w:type="dxa"/>
          </w:tcPr>
          <w:p w14:paraId="051A8E57" w14:textId="77777777" w:rsidR="00D82FBC" w:rsidRPr="00CA3E79" w:rsidRDefault="00D82FBC" w:rsidP="00CA3E79">
            <w:pPr>
              <w:spacing w:after="120"/>
              <w:ind w:firstLine="0"/>
              <w:jc w:val="center"/>
              <w:rPr>
                <w:rFonts w:ascii="Times New Roman" w:eastAsia="Times New Roman" w:hAnsi="Times New Roman" w:cs="Times New Roman"/>
                <w:i/>
                <w:iCs/>
                <w:sz w:val="26"/>
                <w:szCs w:val="26"/>
                <w:lang w:val="ru-RU" w:eastAsia="ru-RU"/>
              </w:rPr>
            </w:pPr>
            <w:r w:rsidRPr="00CA3E79">
              <w:rPr>
                <w:rFonts w:ascii="Times New Roman" w:eastAsia="Times New Roman" w:hAnsi="Times New Roman" w:cs="Times New Roman"/>
                <w:i/>
                <w:iCs/>
                <w:sz w:val="26"/>
                <w:szCs w:val="26"/>
                <w:lang w:val="ru-RU" w:eastAsia="ru-RU"/>
              </w:rPr>
              <w:t xml:space="preserve">Государственные органы и организации, наделенные полномочиями по распоряжению сведениями, отнесенными к государственной тайне </w:t>
            </w:r>
          </w:p>
          <w:p w14:paraId="438EAA98" w14:textId="77777777" w:rsidR="00D82FBC" w:rsidRPr="00CA3E79" w:rsidRDefault="00D82FBC" w:rsidP="00CA3E79">
            <w:pPr>
              <w:spacing w:after="120"/>
              <w:ind w:firstLine="0"/>
              <w:jc w:val="both"/>
              <w:rPr>
                <w:rFonts w:ascii="Times New Roman" w:eastAsia="Times New Roman" w:hAnsi="Times New Roman" w:cs="Times New Roman"/>
                <w:i/>
                <w:iCs/>
                <w:sz w:val="26"/>
                <w:szCs w:val="26"/>
                <w:lang w:val="ru-RU" w:eastAsia="ru-RU"/>
              </w:rPr>
            </w:pPr>
          </w:p>
        </w:tc>
      </w:tr>
      <w:tr w:rsidR="00D82FBC" w:rsidRPr="006354BB" w14:paraId="4DFB585E" w14:textId="77777777" w:rsidTr="00EB72AE">
        <w:tc>
          <w:tcPr>
            <w:tcW w:w="4814" w:type="dxa"/>
          </w:tcPr>
          <w:p w14:paraId="45806EBE" w14:textId="77777777" w:rsidR="00D82FBC" w:rsidRPr="00CA3E79" w:rsidRDefault="00D82FBC" w:rsidP="00CA3E79">
            <w:pPr>
              <w:spacing w:after="120"/>
              <w:ind w:firstLine="0"/>
              <w:jc w:val="both"/>
              <w:rPr>
                <w:rFonts w:ascii="Times New Roman" w:eastAsia="Times New Roman" w:hAnsi="Times New Roman" w:cs="Times New Roman"/>
                <w:i/>
                <w:iCs/>
                <w:sz w:val="26"/>
                <w:szCs w:val="26"/>
                <w:lang w:val="ru-RU" w:eastAsia="ru-RU"/>
              </w:rPr>
            </w:pPr>
            <w:r w:rsidRPr="00CA3E79">
              <w:rPr>
                <w:rFonts w:ascii="Times New Roman" w:eastAsia="Times New Roman" w:hAnsi="Times New Roman" w:cs="Times New Roman"/>
                <w:i/>
                <w:iCs/>
                <w:sz w:val="26"/>
                <w:szCs w:val="26"/>
                <w:lang w:val="ru-RU" w:eastAsia="ru-RU"/>
              </w:rPr>
              <w:t xml:space="preserve">84. Сведения, раскрывающие силы, средства, источники, методы, планы, результаты контрразведывательной деятельности, а также данные о финансировании этой деятельности, если эти данные раскрывают перечисленные сведения </w:t>
            </w:r>
          </w:p>
          <w:p w14:paraId="75B9A4A0" w14:textId="77777777" w:rsidR="00D82FBC" w:rsidRPr="00CA3E79" w:rsidRDefault="00D82FBC" w:rsidP="00CA3E79">
            <w:pPr>
              <w:spacing w:after="120"/>
              <w:ind w:firstLine="0"/>
              <w:jc w:val="both"/>
              <w:rPr>
                <w:rFonts w:ascii="Times New Roman" w:eastAsia="Times New Roman" w:hAnsi="Times New Roman" w:cs="Times New Roman"/>
                <w:i/>
                <w:iCs/>
                <w:sz w:val="26"/>
                <w:szCs w:val="26"/>
                <w:lang w:val="ru-RU" w:eastAsia="ru-RU"/>
              </w:rPr>
            </w:pPr>
          </w:p>
        </w:tc>
        <w:tc>
          <w:tcPr>
            <w:tcW w:w="4815" w:type="dxa"/>
          </w:tcPr>
          <w:p w14:paraId="560275D3" w14:textId="5E41CD6E" w:rsidR="00D82FBC" w:rsidRPr="00CA3E79" w:rsidRDefault="00D82FBC" w:rsidP="008F6918">
            <w:pPr>
              <w:spacing w:after="120"/>
              <w:ind w:firstLine="0"/>
              <w:jc w:val="center"/>
              <w:rPr>
                <w:rFonts w:ascii="Times New Roman" w:eastAsia="Times New Roman" w:hAnsi="Times New Roman" w:cs="Times New Roman"/>
                <w:i/>
                <w:iCs/>
                <w:sz w:val="26"/>
                <w:szCs w:val="26"/>
                <w:lang w:eastAsia="ru-RU"/>
              </w:rPr>
            </w:pPr>
            <w:r w:rsidRPr="00CA3E79">
              <w:rPr>
                <w:rFonts w:ascii="Times New Roman" w:eastAsia="Times New Roman" w:hAnsi="Times New Roman" w:cs="Times New Roman"/>
                <w:i/>
                <w:iCs/>
                <w:sz w:val="26"/>
                <w:szCs w:val="26"/>
                <w:lang w:eastAsia="ru-RU"/>
              </w:rPr>
              <w:t>СВР России</w:t>
            </w:r>
          </w:p>
          <w:p w14:paraId="376F0302" w14:textId="1D72F0D2" w:rsidR="00D82FBC" w:rsidRPr="00CA3E79" w:rsidRDefault="00D82FBC" w:rsidP="008F6918">
            <w:pPr>
              <w:spacing w:after="120"/>
              <w:ind w:firstLine="0"/>
              <w:jc w:val="center"/>
              <w:rPr>
                <w:rFonts w:ascii="Times New Roman" w:eastAsia="Times New Roman" w:hAnsi="Times New Roman" w:cs="Times New Roman"/>
                <w:i/>
                <w:iCs/>
                <w:sz w:val="26"/>
                <w:szCs w:val="26"/>
                <w:lang w:eastAsia="ru-RU"/>
              </w:rPr>
            </w:pPr>
            <w:r w:rsidRPr="00CA3E79">
              <w:rPr>
                <w:rFonts w:ascii="Times New Roman" w:eastAsia="Times New Roman" w:hAnsi="Times New Roman" w:cs="Times New Roman"/>
                <w:i/>
                <w:iCs/>
                <w:sz w:val="26"/>
                <w:szCs w:val="26"/>
                <w:lang w:eastAsia="ru-RU"/>
              </w:rPr>
              <w:t>ФСБ России</w:t>
            </w:r>
          </w:p>
          <w:p w14:paraId="6DED91B2" w14:textId="77777777" w:rsidR="00D82FBC" w:rsidRPr="00CA3E79" w:rsidRDefault="00D82FBC" w:rsidP="00CA3E79">
            <w:pPr>
              <w:spacing w:after="120"/>
              <w:ind w:firstLine="0"/>
              <w:jc w:val="both"/>
              <w:rPr>
                <w:rFonts w:ascii="Times New Roman" w:eastAsia="Times New Roman" w:hAnsi="Times New Roman" w:cs="Times New Roman"/>
                <w:i/>
                <w:iCs/>
                <w:sz w:val="26"/>
                <w:szCs w:val="26"/>
                <w:lang w:val="ru-RU" w:eastAsia="ru-RU"/>
              </w:rPr>
            </w:pPr>
          </w:p>
        </w:tc>
      </w:tr>
      <w:tr w:rsidR="00D82FBC" w:rsidRPr="006354BB" w14:paraId="5383C64B" w14:textId="77777777" w:rsidTr="00EB72AE">
        <w:tc>
          <w:tcPr>
            <w:tcW w:w="4814" w:type="dxa"/>
          </w:tcPr>
          <w:p w14:paraId="4F739652" w14:textId="4F4227F3" w:rsidR="00D82FBC" w:rsidRPr="00CA3E79" w:rsidRDefault="00D82FBC" w:rsidP="00CA3E79">
            <w:pPr>
              <w:spacing w:after="120"/>
              <w:ind w:firstLine="0"/>
              <w:jc w:val="both"/>
              <w:rPr>
                <w:rFonts w:ascii="Times New Roman" w:eastAsia="Times New Roman" w:hAnsi="Times New Roman" w:cs="Times New Roman"/>
                <w:i/>
                <w:iCs/>
                <w:sz w:val="26"/>
                <w:szCs w:val="26"/>
                <w:lang w:val="ru-RU" w:eastAsia="ru-RU"/>
              </w:rPr>
            </w:pPr>
            <w:r w:rsidRPr="00CA3E79">
              <w:rPr>
                <w:rFonts w:ascii="Times New Roman" w:eastAsia="Times New Roman" w:hAnsi="Times New Roman" w:cs="Times New Roman"/>
                <w:i/>
                <w:iCs/>
                <w:sz w:val="26"/>
                <w:szCs w:val="26"/>
                <w:lang w:val="ru-RU" w:eastAsia="ru-RU"/>
              </w:rPr>
              <w:t xml:space="preserve">91. Сведения, раскрывающие принадлежность конкретных лиц к кадровому составу органов контрразведки </w:t>
            </w:r>
          </w:p>
        </w:tc>
        <w:tc>
          <w:tcPr>
            <w:tcW w:w="4815" w:type="dxa"/>
          </w:tcPr>
          <w:p w14:paraId="6CBF3005" w14:textId="5D8D656E" w:rsidR="00D82FBC" w:rsidRPr="00CA3E79" w:rsidRDefault="00D82FBC" w:rsidP="008F6918">
            <w:pPr>
              <w:spacing w:after="120"/>
              <w:ind w:firstLine="0"/>
              <w:jc w:val="center"/>
              <w:rPr>
                <w:rFonts w:ascii="Times New Roman" w:eastAsia="Times New Roman" w:hAnsi="Times New Roman" w:cs="Times New Roman"/>
                <w:i/>
                <w:iCs/>
                <w:sz w:val="26"/>
                <w:szCs w:val="26"/>
                <w:lang w:eastAsia="ru-RU"/>
              </w:rPr>
            </w:pPr>
            <w:r w:rsidRPr="00CA3E79">
              <w:rPr>
                <w:rFonts w:ascii="Times New Roman" w:eastAsia="Times New Roman" w:hAnsi="Times New Roman" w:cs="Times New Roman"/>
                <w:i/>
                <w:iCs/>
                <w:sz w:val="26"/>
                <w:szCs w:val="26"/>
                <w:lang w:eastAsia="ru-RU"/>
              </w:rPr>
              <w:t>СВР России</w:t>
            </w:r>
          </w:p>
          <w:p w14:paraId="7DA214E4" w14:textId="14790F32" w:rsidR="00D82FBC" w:rsidRPr="00CA3E79" w:rsidRDefault="00D82FBC" w:rsidP="008F6918">
            <w:pPr>
              <w:spacing w:after="120"/>
              <w:ind w:firstLine="0"/>
              <w:jc w:val="center"/>
              <w:rPr>
                <w:rFonts w:ascii="Times New Roman" w:eastAsia="Times New Roman" w:hAnsi="Times New Roman" w:cs="Times New Roman"/>
                <w:i/>
                <w:iCs/>
                <w:sz w:val="26"/>
                <w:szCs w:val="26"/>
                <w:lang w:eastAsia="ru-RU"/>
              </w:rPr>
            </w:pPr>
            <w:r w:rsidRPr="00CA3E79">
              <w:rPr>
                <w:rFonts w:ascii="Times New Roman" w:eastAsia="Times New Roman" w:hAnsi="Times New Roman" w:cs="Times New Roman"/>
                <w:i/>
                <w:iCs/>
                <w:sz w:val="26"/>
                <w:szCs w:val="26"/>
                <w:lang w:eastAsia="ru-RU"/>
              </w:rPr>
              <w:t>ФСБ России</w:t>
            </w:r>
          </w:p>
          <w:p w14:paraId="205AB94F" w14:textId="77777777" w:rsidR="00D82FBC" w:rsidRPr="00CA3E79" w:rsidRDefault="00D82FBC" w:rsidP="00CA3E79">
            <w:pPr>
              <w:spacing w:after="120"/>
              <w:ind w:firstLine="0"/>
              <w:rPr>
                <w:rFonts w:ascii="Times New Roman" w:eastAsia="Times New Roman" w:hAnsi="Times New Roman" w:cs="Times New Roman"/>
                <w:i/>
                <w:iCs/>
                <w:sz w:val="26"/>
                <w:szCs w:val="26"/>
                <w:lang w:val="ru-RU" w:eastAsia="ru-RU"/>
              </w:rPr>
            </w:pPr>
          </w:p>
        </w:tc>
      </w:tr>
    </w:tbl>
    <w:p w14:paraId="4807A103" w14:textId="3BD47B8B" w:rsidR="00174C7C" w:rsidRPr="00CA3E79" w:rsidRDefault="00D82FBC" w:rsidP="00341C04">
      <w:pPr>
        <w:pStyle w:val="ac"/>
        <w:numPr>
          <w:ilvl w:val="0"/>
          <w:numId w:val="28"/>
        </w:numPr>
        <w:spacing w:after="120"/>
        <w:ind w:left="0" w:firstLine="0"/>
        <w:rPr>
          <w:szCs w:val="26"/>
          <w:lang w:val="ru-RU" w:eastAsia="ru-RU"/>
        </w:rPr>
      </w:pPr>
      <w:r w:rsidRPr="00CA3E79">
        <w:rPr>
          <w:lang w:val="ru-RU" w:eastAsia="ru-RU"/>
        </w:rPr>
        <w:t xml:space="preserve"> </w:t>
      </w:r>
      <w:r w:rsidR="00174C7C" w:rsidRPr="00CA3E79">
        <w:rPr>
          <w:szCs w:val="26"/>
          <w:lang w:val="ru-RU"/>
        </w:rPr>
        <w:t xml:space="preserve">Органы, издавшие Закон Российской Федерации </w:t>
      </w:r>
      <w:r w:rsidR="00174C7C" w:rsidRPr="00CA3E79">
        <w:rPr>
          <w:rFonts w:eastAsia="Times New Roman"/>
          <w:szCs w:val="26"/>
          <w:lang w:val="ru-RU" w:eastAsia="ru-RU"/>
        </w:rPr>
        <w:t>"О государственной тайне"</w:t>
      </w:r>
      <w:r w:rsidR="00341C04">
        <w:rPr>
          <w:rFonts w:eastAsia="Times New Roman"/>
          <w:szCs w:val="26"/>
          <w:lang w:val="ru-RU" w:eastAsia="ru-RU"/>
        </w:rPr>
        <w:t>:</w:t>
      </w:r>
    </w:p>
    <w:p w14:paraId="67B8D4F1" w14:textId="77777777" w:rsidR="00174C7C" w:rsidRPr="0015028A" w:rsidRDefault="00174C7C" w:rsidP="00341C04">
      <w:pPr>
        <w:pStyle w:val="ac"/>
        <w:numPr>
          <w:ilvl w:val="0"/>
          <w:numId w:val="29"/>
        </w:numPr>
        <w:spacing w:after="120"/>
        <w:jc w:val="both"/>
        <w:rPr>
          <w:rFonts w:cs="Times New Roman"/>
          <w:szCs w:val="26"/>
          <w:lang w:val="ru-RU" w:eastAsia="ru-RU"/>
        </w:rPr>
      </w:pPr>
      <w:r w:rsidRPr="0015028A">
        <w:rPr>
          <w:rFonts w:cs="Times New Roman"/>
          <w:szCs w:val="26"/>
          <w:lang w:val="ru-RU" w:eastAsia="ru-RU"/>
        </w:rPr>
        <w:t>Государственная Дума Федерального Собрания Российской Федерации (103265, г. Москва, Охотный ряд, д. 1);</w:t>
      </w:r>
      <w:r w:rsidRPr="00341C04">
        <w:rPr>
          <w:rFonts w:cs="Times New Roman"/>
          <w:szCs w:val="26"/>
          <w:lang w:eastAsia="ru-RU"/>
        </w:rPr>
        <w:t> </w:t>
      </w:r>
    </w:p>
    <w:p w14:paraId="38CE0E1F" w14:textId="77777777" w:rsidR="00174C7C" w:rsidRPr="0015028A" w:rsidRDefault="00174C7C" w:rsidP="00341C04">
      <w:pPr>
        <w:pStyle w:val="ac"/>
        <w:numPr>
          <w:ilvl w:val="0"/>
          <w:numId w:val="29"/>
        </w:numPr>
        <w:spacing w:after="120"/>
        <w:jc w:val="both"/>
        <w:rPr>
          <w:rFonts w:cs="Times New Roman"/>
          <w:szCs w:val="26"/>
          <w:lang w:val="ru-RU" w:eastAsia="ru-RU"/>
        </w:rPr>
      </w:pPr>
      <w:r w:rsidRPr="0015028A">
        <w:rPr>
          <w:rFonts w:cs="Times New Roman"/>
          <w:szCs w:val="26"/>
          <w:lang w:val="ru-RU" w:eastAsia="ru-RU"/>
        </w:rPr>
        <w:t>Совет Федерации Федерального Собрания Российской Федерации (103426, г. Москва, Б. Дмитровка, д. 26);</w:t>
      </w:r>
      <w:r w:rsidRPr="00341C04">
        <w:rPr>
          <w:rFonts w:cs="Times New Roman"/>
          <w:szCs w:val="26"/>
          <w:lang w:eastAsia="ru-RU"/>
        </w:rPr>
        <w:t> </w:t>
      </w:r>
    </w:p>
    <w:p w14:paraId="54009CAB" w14:textId="77777777" w:rsidR="00174C7C" w:rsidRPr="00341C04" w:rsidRDefault="00174C7C" w:rsidP="00341C04">
      <w:pPr>
        <w:pStyle w:val="ac"/>
        <w:numPr>
          <w:ilvl w:val="0"/>
          <w:numId w:val="29"/>
        </w:numPr>
        <w:spacing w:after="120"/>
        <w:jc w:val="both"/>
        <w:rPr>
          <w:rFonts w:cs="Times New Roman"/>
          <w:szCs w:val="26"/>
          <w:lang w:eastAsia="ru-RU"/>
        </w:rPr>
      </w:pPr>
      <w:r w:rsidRPr="0015028A">
        <w:rPr>
          <w:rFonts w:cs="Times New Roman"/>
          <w:szCs w:val="26"/>
          <w:lang w:val="ru-RU" w:eastAsia="ru-RU"/>
        </w:rPr>
        <w:t xml:space="preserve">Президент Российской Федерации (103132, г. Москва, ул. </w:t>
      </w:r>
      <w:r w:rsidRPr="00341C04">
        <w:rPr>
          <w:rFonts w:cs="Times New Roman"/>
          <w:szCs w:val="26"/>
          <w:lang w:eastAsia="ru-RU"/>
        </w:rPr>
        <w:t>Ильинка, д. 23). </w:t>
      </w:r>
    </w:p>
    <w:p w14:paraId="58361996" w14:textId="6E4A2157" w:rsidR="00174C7C" w:rsidRPr="00341C04" w:rsidRDefault="00174C7C" w:rsidP="00341C04">
      <w:pPr>
        <w:pStyle w:val="ac"/>
        <w:numPr>
          <w:ilvl w:val="0"/>
          <w:numId w:val="28"/>
        </w:numPr>
        <w:spacing w:after="120"/>
        <w:ind w:left="0" w:firstLine="0"/>
        <w:jc w:val="both"/>
        <w:rPr>
          <w:rFonts w:eastAsia="Times New Roman" w:cs="Times New Roman"/>
          <w:szCs w:val="26"/>
          <w:lang w:val="ru-RU" w:eastAsia="ru-RU"/>
        </w:rPr>
      </w:pPr>
      <w:r w:rsidRPr="00CA3E79">
        <w:rPr>
          <w:rFonts w:cs="Times New Roman"/>
          <w:szCs w:val="26"/>
          <w:lang w:val="ru-RU" w:eastAsia="ru-RU"/>
        </w:rPr>
        <w:t xml:space="preserve">Органы, издавшие Указ </w:t>
      </w:r>
      <w:r w:rsidRPr="00CA3E79">
        <w:rPr>
          <w:rFonts w:eastAsia="Times New Roman" w:cs="Times New Roman"/>
          <w:szCs w:val="26"/>
          <w:lang w:val="ru-RU" w:eastAsia="ru-RU"/>
        </w:rPr>
        <w:t xml:space="preserve">Президента РФ от 30.11.1995 № 1203: </w:t>
      </w:r>
    </w:p>
    <w:p w14:paraId="2E807745" w14:textId="15460CFA" w:rsidR="00174C7C" w:rsidRPr="006354BB" w:rsidRDefault="00174C7C" w:rsidP="00341C04">
      <w:pPr>
        <w:pStyle w:val="ac"/>
        <w:numPr>
          <w:ilvl w:val="0"/>
          <w:numId w:val="30"/>
        </w:numPr>
        <w:spacing w:after="120"/>
        <w:jc w:val="both"/>
        <w:rPr>
          <w:rFonts w:eastAsia="Times New Roman" w:cs="Times New Roman"/>
          <w:szCs w:val="26"/>
          <w:lang w:val="ru-RU" w:eastAsia="ru-RU"/>
        </w:rPr>
      </w:pPr>
      <w:r w:rsidRPr="006354BB">
        <w:rPr>
          <w:rFonts w:cs="Times New Roman"/>
          <w:szCs w:val="26"/>
          <w:lang w:val="ru-RU" w:eastAsia="ru-RU"/>
        </w:rPr>
        <w:t>Президент Российской Федерации (103132, г. Москва, ул. Ильинка, д. 23).</w:t>
      </w:r>
      <w:r w:rsidRPr="006354BB">
        <w:rPr>
          <w:rFonts w:cs="Times New Roman"/>
          <w:szCs w:val="26"/>
          <w:lang w:eastAsia="ru-RU"/>
        </w:rPr>
        <w:t> </w:t>
      </w:r>
    </w:p>
    <w:p w14:paraId="2D9B0563" w14:textId="00D66078" w:rsidR="00DE7FC9" w:rsidRPr="006354BB" w:rsidRDefault="00DE7FC9" w:rsidP="00CA3E79">
      <w:pPr>
        <w:pStyle w:val="1"/>
        <w:spacing w:before="0" w:after="120"/>
        <w:rPr>
          <w:rFonts w:ascii="Times New Roman" w:hAnsi="Times New Roman" w:cs="Times New Roman"/>
          <w:b w:val="0"/>
          <w:sz w:val="26"/>
          <w:szCs w:val="26"/>
        </w:rPr>
      </w:pPr>
    </w:p>
    <w:p w14:paraId="66EEEA44" w14:textId="77777777" w:rsidR="00DE7FC9" w:rsidRPr="006354BB" w:rsidRDefault="00DE7FC9" w:rsidP="00CA3E79">
      <w:pPr>
        <w:spacing w:after="120"/>
        <w:ind w:firstLine="0"/>
        <w:jc w:val="both"/>
        <w:rPr>
          <w:rFonts w:eastAsia="Times New Roman" w:cs="Times New Roman"/>
          <w:sz w:val="26"/>
          <w:szCs w:val="26"/>
          <w:lang w:eastAsia="ru-RU"/>
        </w:rPr>
      </w:pPr>
    </w:p>
    <w:p w14:paraId="13F82593" w14:textId="1C4712A0" w:rsidR="00DE7FC9" w:rsidRPr="00CA3E79" w:rsidRDefault="00174C7C" w:rsidP="00CA3E79">
      <w:pPr>
        <w:pStyle w:val="1"/>
        <w:numPr>
          <w:ilvl w:val="0"/>
          <w:numId w:val="26"/>
        </w:numPr>
        <w:spacing w:before="0" w:after="120"/>
      </w:pPr>
      <w:bookmarkStart w:id="2" w:name="_Toc108877130"/>
      <w:r w:rsidRPr="00A12F33">
        <w:lastRenderedPageBreak/>
        <w:t>Ф</w:t>
      </w:r>
      <w:r w:rsidR="004B7AFD" w:rsidRPr="00A12F33">
        <w:t>АКТИЧЕСКАЯ ИНФОРМАЦИЯ</w:t>
      </w:r>
      <w:bookmarkEnd w:id="2"/>
      <w:r w:rsidR="004B7AFD" w:rsidRPr="00A12F33">
        <w:t xml:space="preserve"> </w:t>
      </w:r>
    </w:p>
    <w:p w14:paraId="2AC06E40" w14:textId="11A3BF51" w:rsidR="00CA3E79" w:rsidRDefault="00920B50" w:rsidP="00341C04">
      <w:pPr>
        <w:pStyle w:val="af0"/>
        <w:numPr>
          <w:ilvl w:val="0"/>
          <w:numId w:val="28"/>
        </w:numPr>
        <w:spacing w:before="0" w:beforeAutospacing="0" w:after="120" w:afterAutospacing="0"/>
        <w:ind w:left="0" w:firstLine="0"/>
        <w:jc w:val="both"/>
        <w:rPr>
          <w:sz w:val="26"/>
          <w:szCs w:val="26"/>
        </w:rPr>
      </w:pPr>
      <w:r w:rsidRPr="00CA3E79">
        <w:rPr>
          <w:rStyle w:val="af1"/>
          <w:b w:val="0"/>
          <w:bCs w:val="0"/>
          <w:sz w:val="26"/>
          <w:szCs w:val="26"/>
        </w:rPr>
        <w:t>Для написания книги по сталинскому террору истец занимается изучением харбинской операции НКВД СССР, проведённой в соответствии с Оперативным приказом НКВД СССР №00593 от 20 сентября 1937 года. Эта операция была частью так называемого «Большого террора».</w:t>
      </w:r>
      <w:r w:rsidRPr="00441FAC">
        <w:rPr>
          <w:rStyle w:val="af1"/>
          <w:sz w:val="26"/>
          <w:szCs w:val="26"/>
        </w:rPr>
        <w:t xml:space="preserve"> </w:t>
      </w:r>
      <w:r w:rsidRPr="00441FAC">
        <w:rPr>
          <w:sz w:val="26"/>
          <w:szCs w:val="26"/>
        </w:rPr>
        <w:t>Её целью провозглашалась борьба с диверсионно-повстанческими и шпионскими кадрами иностранных разведок. Под безжалостный пресс государственной машины попали бывшие служащие Китайско-Восточной железной дороги (КВЖД) и реэмигранты из Китая.  Харбинская операция была третьей по численности жертв после «польской» и «немецкой», по ней прошли около 45 тыс. человек, из которых 29</w:t>
      </w:r>
      <w:r w:rsidR="00804F0A">
        <w:rPr>
          <w:sz w:val="26"/>
          <w:szCs w:val="26"/>
        </w:rPr>
        <w:t xml:space="preserve"> </w:t>
      </w:r>
      <w:r w:rsidRPr="00441FAC">
        <w:rPr>
          <w:sz w:val="26"/>
          <w:szCs w:val="26"/>
        </w:rPr>
        <w:t>241 были приговорены к расстрелу.</w:t>
      </w:r>
    </w:p>
    <w:p w14:paraId="2766134C" w14:textId="6491F882" w:rsidR="00CA3E79" w:rsidRDefault="00920B50" w:rsidP="00341C04">
      <w:pPr>
        <w:pStyle w:val="af0"/>
        <w:numPr>
          <w:ilvl w:val="0"/>
          <w:numId w:val="28"/>
        </w:numPr>
        <w:spacing w:before="0" w:beforeAutospacing="0" w:after="120" w:afterAutospacing="0"/>
        <w:ind w:left="0" w:firstLine="0"/>
        <w:jc w:val="both"/>
        <w:rPr>
          <w:sz w:val="26"/>
          <w:szCs w:val="26"/>
        </w:rPr>
      </w:pPr>
      <w:r w:rsidRPr="00CA3E79">
        <w:rPr>
          <w:rStyle w:val="af1"/>
          <w:b w:val="0"/>
          <w:bCs w:val="0"/>
          <w:sz w:val="26"/>
          <w:szCs w:val="26"/>
        </w:rPr>
        <w:t>Кулик Татьяна Ефимовна проходила по харбинской операции. Она была осуждена внесудебным органом</w:t>
      </w:r>
      <w:r w:rsidR="00804F0A">
        <w:rPr>
          <w:rStyle w:val="af1"/>
          <w:b w:val="0"/>
          <w:bCs w:val="0"/>
          <w:sz w:val="26"/>
          <w:szCs w:val="26"/>
        </w:rPr>
        <w:t xml:space="preserve"> —</w:t>
      </w:r>
      <w:r w:rsidRPr="00CA3E79">
        <w:rPr>
          <w:rStyle w:val="af1"/>
          <w:b w:val="0"/>
          <w:bCs w:val="0"/>
          <w:sz w:val="26"/>
          <w:szCs w:val="26"/>
        </w:rPr>
        <w:t xml:space="preserve"> Комиссией НКВД и Прокурора СССР</w:t>
      </w:r>
      <w:r w:rsidR="00804F0A">
        <w:rPr>
          <w:rStyle w:val="af1"/>
          <w:b w:val="0"/>
          <w:bCs w:val="0"/>
          <w:sz w:val="26"/>
          <w:szCs w:val="26"/>
        </w:rPr>
        <w:t xml:space="preserve"> —</w:t>
      </w:r>
      <w:r w:rsidRPr="00CA3E79">
        <w:rPr>
          <w:rStyle w:val="af1"/>
          <w:b w:val="0"/>
          <w:bCs w:val="0"/>
          <w:sz w:val="26"/>
          <w:szCs w:val="26"/>
        </w:rPr>
        <w:t xml:space="preserve"> 27 декабря</w:t>
      </w:r>
      <w:r w:rsidR="00804F0A">
        <w:rPr>
          <w:rStyle w:val="af1"/>
          <w:b w:val="0"/>
          <w:bCs w:val="0"/>
          <w:sz w:val="26"/>
          <w:szCs w:val="26"/>
        </w:rPr>
        <w:t xml:space="preserve"> </w:t>
      </w:r>
      <w:r w:rsidRPr="00CA3E79">
        <w:rPr>
          <w:rStyle w:val="af1"/>
          <w:b w:val="0"/>
          <w:bCs w:val="0"/>
          <w:sz w:val="26"/>
          <w:szCs w:val="26"/>
        </w:rPr>
        <w:t>1937 г. (протокол №189, порядковый номер 26) и приговорена к расстрелу, который был приведён в исполнение на следующий день. Кулик была реабилитирована как жертва политических репрессий</w:t>
      </w:r>
      <w:r w:rsidRPr="00CA3E79">
        <w:rPr>
          <w:rStyle w:val="af1"/>
          <w:sz w:val="26"/>
          <w:szCs w:val="26"/>
        </w:rPr>
        <w:t xml:space="preserve"> </w:t>
      </w:r>
      <w:r w:rsidRPr="00CA3E79">
        <w:rPr>
          <w:sz w:val="26"/>
          <w:szCs w:val="26"/>
        </w:rPr>
        <w:t>15 сентября 1989 года на основании Указа Президиума Верховного Совета СССР «О дополнительных мерах по восстановлению справедливости в отношении жертв репрессий, имевших место в период 30—40-х и начала 50-х годов». Следовательно, в отношении неё государство признало не просто судебную ошибку (от которой, к сожалению, не застрахован ни один суд), а то, что она стала жертвой антизаконного спланированного государственного террора.</w:t>
      </w:r>
    </w:p>
    <w:p w14:paraId="3F1A2C23" w14:textId="00E7CAF7" w:rsidR="00CA3E79" w:rsidRDefault="00920B50" w:rsidP="00341C04">
      <w:pPr>
        <w:pStyle w:val="af0"/>
        <w:numPr>
          <w:ilvl w:val="0"/>
          <w:numId w:val="28"/>
        </w:numPr>
        <w:spacing w:before="0" w:beforeAutospacing="0" w:after="120" w:afterAutospacing="0"/>
        <w:ind w:left="0" w:firstLine="0"/>
        <w:jc w:val="both"/>
        <w:rPr>
          <w:sz w:val="26"/>
          <w:szCs w:val="26"/>
        </w:rPr>
      </w:pPr>
      <w:r w:rsidRPr="00CA3E79">
        <w:rPr>
          <w:sz w:val="26"/>
          <w:szCs w:val="26"/>
        </w:rPr>
        <w:t xml:space="preserve">2 ноября 2018 года истец обратился в Управление Федеральной службы безопасности России по городу Москве и Московской области (далее – Управление) с заявлением о рассекречивании архивного уголовного дела (далее — АУД) Кулик Т.Е. и ознакомлении с ним после проведения процедуры рассекречивания (приложение № </w:t>
      </w:r>
      <w:r w:rsidR="009F4561" w:rsidRPr="009F4561">
        <w:rPr>
          <w:sz w:val="26"/>
          <w:szCs w:val="26"/>
        </w:rPr>
        <w:t>5</w:t>
      </w:r>
      <w:r w:rsidRPr="00CA3E79">
        <w:rPr>
          <w:sz w:val="26"/>
          <w:szCs w:val="26"/>
        </w:rPr>
        <w:t>).</w:t>
      </w:r>
    </w:p>
    <w:p w14:paraId="157E74CC" w14:textId="32051A5E" w:rsidR="00CA3E79" w:rsidRDefault="00920B50" w:rsidP="00341C04">
      <w:pPr>
        <w:pStyle w:val="af0"/>
        <w:numPr>
          <w:ilvl w:val="0"/>
          <w:numId w:val="28"/>
        </w:numPr>
        <w:spacing w:before="0" w:beforeAutospacing="0" w:after="120" w:afterAutospacing="0"/>
        <w:ind w:left="0" w:firstLine="0"/>
        <w:jc w:val="both"/>
        <w:rPr>
          <w:sz w:val="26"/>
          <w:szCs w:val="26"/>
        </w:rPr>
      </w:pPr>
      <w:r w:rsidRPr="00CA3E79">
        <w:rPr>
          <w:sz w:val="26"/>
          <w:szCs w:val="26"/>
        </w:rPr>
        <w:t xml:space="preserve">17 июля 2019 года Управление сообщило, что АУД Кулик Т.Е. рассекречено частично и что с рассекреченными материалами можно ознакомиться (приложение № </w:t>
      </w:r>
      <w:r w:rsidR="009F4561" w:rsidRPr="009F4561">
        <w:rPr>
          <w:sz w:val="26"/>
          <w:szCs w:val="26"/>
        </w:rPr>
        <w:t>6</w:t>
      </w:r>
      <w:r w:rsidRPr="00CA3E79">
        <w:rPr>
          <w:sz w:val="26"/>
          <w:szCs w:val="26"/>
        </w:rPr>
        <w:t>).</w:t>
      </w:r>
    </w:p>
    <w:p w14:paraId="5D4D8D05" w14:textId="77777777" w:rsidR="00CA3E79" w:rsidRDefault="00920B50" w:rsidP="00341C04">
      <w:pPr>
        <w:pStyle w:val="af0"/>
        <w:numPr>
          <w:ilvl w:val="0"/>
          <w:numId w:val="28"/>
        </w:numPr>
        <w:spacing w:before="0" w:beforeAutospacing="0" w:after="120" w:afterAutospacing="0"/>
        <w:ind w:left="0" w:firstLine="0"/>
        <w:jc w:val="both"/>
        <w:rPr>
          <w:sz w:val="26"/>
          <w:szCs w:val="26"/>
        </w:rPr>
      </w:pPr>
      <w:r w:rsidRPr="00CA3E79">
        <w:rPr>
          <w:sz w:val="26"/>
          <w:szCs w:val="26"/>
        </w:rPr>
        <w:t>19 июля 2019 года, в ходе ознакомления с материалами АУД № П-79390 в отношении Кулик Т.Е., выяснилось, что в частично рассекреченных документах (постановление на арест, протоколы обыска и допроса, обвинительное заключение и др.) отнесены к государственной тайне Российской Федерации (оставлены секретными) должности, звания, фамилии и подписи сотрудников УНКВД по Московской области, составлявших, согласовывающих и утверждавших указанные документы.</w:t>
      </w:r>
    </w:p>
    <w:p w14:paraId="2DA1F43C" w14:textId="0DE2A55E" w:rsidR="00F10029" w:rsidRPr="006354BB" w:rsidRDefault="00F10029" w:rsidP="00CA3E79">
      <w:pPr>
        <w:pStyle w:val="3"/>
        <w:numPr>
          <w:ilvl w:val="0"/>
          <w:numId w:val="27"/>
        </w:numPr>
        <w:spacing w:before="0" w:after="120"/>
        <w:rPr>
          <w:rStyle w:val="af1"/>
          <w:rFonts w:ascii="Times New Roman" w:hAnsi="Times New Roman" w:cs="Times New Roman"/>
          <w:bCs w:val="0"/>
          <w:sz w:val="26"/>
        </w:rPr>
      </w:pPr>
      <w:bookmarkStart w:id="3" w:name="_Toc108877131"/>
      <w:r w:rsidRPr="006354BB">
        <w:t>Обжалование частичного рассекречивания</w:t>
      </w:r>
      <w:bookmarkEnd w:id="3"/>
      <w:r w:rsidRPr="006354BB">
        <w:t xml:space="preserve"> </w:t>
      </w:r>
    </w:p>
    <w:p w14:paraId="770B6095" w14:textId="4D050806" w:rsidR="00CA3E79" w:rsidRPr="0015028A" w:rsidRDefault="00AA2B15" w:rsidP="00341C04">
      <w:pPr>
        <w:pStyle w:val="ac"/>
        <w:numPr>
          <w:ilvl w:val="0"/>
          <w:numId w:val="28"/>
        </w:numPr>
        <w:spacing w:after="120"/>
        <w:ind w:left="0" w:firstLine="0"/>
        <w:jc w:val="both"/>
        <w:rPr>
          <w:rFonts w:eastAsia="Times New Roman" w:cs="Times New Roman"/>
          <w:szCs w:val="26"/>
          <w:lang w:val="ru-RU" w:eastAsia="ru-RU"/>
        </w:rPr>
      </w:pPr>
      <w:r w:rsidRPr="00CA3E79">
        <w:rPr>
          <w:rFonts w:eastAsia="Times New Roman" w:cs="Times New Roman"/>
          <w:szCs w:val="26"/>
          <w:lang w:val="ru-RU" w:eastAsia="ru-RU"/>
        </w:rPr>
        <w:t xml:space="preserve">Изначально истец полагал, что проблема в правоприменении и поэтому обжаловал отнесение к гостайне </w:t>
      </w:r>
      <w:r w:rsidR="003F26F4" w:rsidRPr="00CA3E79">
        <w:rPr>
          <w:rFonts w:eastAsia="Times New Roman" w:cs="Times New Roman"/>
          <w:szCs w:val="26"/>
          <w:lang w:val="ru-RU" w:eastAsia="ru-RU"/>
        </w:rPr>
        <w:t xml:space="preserve">Российской Федерации </w:t>
      </w:r>
      <w:r w:rsidRPr="00CA3E79">
        <w:rPr>
          <w:rFonts w:eastAsia="Times New Roman" w:cs="Times New Roman"/>
          <w:szCs w:val="26"/>
          <w:lang w:val="ru-RU" w:eastAsia="ru-RU"/>
        </w:rPr>
        <w:t xml:space="preserve">сведений о сотрудниках НКВД </w:t>
      </w:r>
      <w:r w:rsidR="003F26F4" w:rsidRPr="00CA3E79">
        <w:rPr>
          <w:rFonts w:eastAsia="Times New Roman" w:cs="Times New Roman"/>
          <w:szCs w:val="26"/>
          <w:lang w:val="ru-RU" w:eastAsia="ru-RU"/>
        </w:rPr>
        <w:t xml:space="preserve">СССР </w:t>
      </w:r>
      <w:r w:rsidR="009F4561" w:rsidRPr="009F4561">
        <w:rPr>
          <w:rFonts w:eastAsia="Times New Roman" w:cs="Times New Roman"/>
          <w:szCs w:val="26"/>
          <w:lang w:val="ru-RU" w:eastAsia="ru-RU"/>
        </w:rPr>
        <w:t>(</w:t>
      </w:r>
      <w:r w:rsidR="009F4561">
        <w:rPr>
          <w:rFonts w:eastAsia="Times New Roman" w:cs="Times New Roman"/>
          <w:szCs w:val="26"/>
          <w:lang w:val="ru-RU" w:eastAsia="ru-RU"/>
        </w:rPr>
        <w:t>приложение № 7)</w:t>
      </w:r>
      <w:r w:rsidRPr="00CA3E79">
        <w:rPr>
          <w:rFonts w:eastAsia="Times New Roman" w:cs="Times New Roman"/>
          <w:szCs w:val="26"/>
          <w:lang w:val="ru-RU" w:eastAsia="ru-RU"/>
        </w:rPr>
        <w:t xml:space="preserve">. </w:t>
      </w:r>
      <w:r w:rsidRPr="0015028A">
        <w:rPr>
          <w:rFonts w:eastAsia="Times New Roman" w:cs="Times New Roman"/>
          <w:szCs w:val="26"/>
          <w:lang w:val="ru-RU" w:eastAsia="ru-RU"/>
        </w:rPr>
        <w:t xml:space="preserve">Но суды четырёх инстанций поддержали УФСБ со ссылкой на </w:t>
      </w:r>
      <w:r w:rsidR="009F1ED6" w:rsidRPr="0015028A">
        <w:rPr>
          <w:rFonts w:eastAsia="Times New Roman" w:cs="Times New Roman"/>
          <w:szCs w:val="26"/>
          <w:lang w:val="ru-RU" w:eastAsia="ru-RU"/>
        </w:rPr>
        <w:t xml:space="preserve">ст. 5 Закона о государственной тайне, </w:t>
      </w:r>
      <w:r w:rsidRPr="0015028A">
        <w:rPr>
          <w:rFonts w:eastAsia="Times New Roman" w:cs="Times New Roman"/>
          <w:szCs w:val="26"/>
          <w:lang w:val="ru-RU" w:eastAsia="ru-RU"/>
        </w:rPr>
        <w:t>Указ Президента РФ от 30.11.1995 № 1203 (пункты 84 и 91)</w:t>
      </w:r>
      <w:r w:rsidR="009F1ED6" w:rsidRPr="0015028A">
        <w:rPr>
          <w:rFonts w:eastAsia="Times New Roman" w:cs="Times New Roman"/>
          <w:szCs w:val="26"/>
          <w:lang w:val="ru-RU" w:eastAsia="ru-RU"/>
        </w:rPr>
        <w:t xml:space="preserve">, </w:t>
      </w:r>
      <w:r w:rsidRPr="0015028A">
        <w:rPr>
          <w:rFonts w:eastAsia="Times New Roman" w:cs="Times New Roman"/>
          <w:szCs w:val="26"/>
          <w:lang w:val="ru-RU" w:eastAsia="ru-RU"/>
        </w:rPr>
        <w:t>Приказ ФСБ России от 20 мая 2015 года № 0120 (пункты 1.7 и 2.23).</w:t>
      </w:r>
      <w:r w:rsidR="00E061E8" w:rsidRPr="0015028A">
        <w:rPr>
          <w:rFonts w:eastAsia="Times New Roman" w:cs="Times New Roman"/>
          <w:szCs w:val="26"/>
          <w:lang w:val="ru-RU" w:eastAsia="ru-RU"/>
        </w:rPr>
        <w:t xml:space="preserve"> </w:t>
      </w:r>
    </w:p>
    <w:p w14:paraId="65A345E2" w14:textId="13148087" w:rsidR="00E061E8" w:rsidRPr="00CA3E79" w:rsidRDefault="00E061E8" w:rsidP="00341C04">
      <w:pPr>
        <w:pStyle w:val="ac"/>
        <w:numPr>
          <w:ilvl w:val="0"/>
          <w:numId w:val="28"/>
        </w:numPr>
        <w:spacing w:after="120"/>
        <w:ind w:left="0" w:firstLine="0"/>
        <w:jc w:val="both"/>
        <w:rPr>
          <w:rFonts w:eastAsia="Times New Roman" w:cs="Times New Roman"/>
          <w:szCs w:val="26"/>
          <w:lang w:val="ru-RU" w:eastAsia="ru-RU"/>
        </w:rPr>
      </w:pPr>
      <w:r w:rsidRPr="00CA3E79">
        <w:rPr>
          <w:rFonts w:eastAsia="Times New Roman" w:cs="Times New Roman"/>
          <w:szCs w:val="26"/>
          <w:lang w:val="ru-RU" w:eastAsia="ru-RU"/>
        </w:rPr>
        <w:t xml:space="preserve">Так, суд первой инстанции в определении от 4 июня 2020 года № 3а-1957/2020 </w:t>
      </w:r>
      <w:r w:rsidR="009F4561">
        <w:rPr>
          <w:rFonts w:eastAsia="Times New Roman" w:cs="Times New Roman"/>
          <w:szCs w:val="26"/>
          <w:lang w:val="ru-RU" w:eastAsia="ru-RU"/>
        </w:rPr>
        <w:t xml:space="preserve">(приложение № 8) </w:t>
      </w:r>
      <w:r w:rsidRPr="00CA3E79">
        <w:rPr>
          <w:rFonts w:eastAsia="Times New Roman" w:cs="Times New Roman"/>
          <w:szCs w:val="26"/>
          <w:lang w:val="ru-RU" w:eastAsia="ru-RU"/>
        </w:rPr>
        <w:t xml:space="preserve">указал, что </w:t>
      </w:r>
    </w:p>
    <w:p w14:paraId="7E4C3B5D" w14:textId="1E4FC2DE" w:rsidR="00E061E8" w:rsidRPr="006354BB" w:rsidRDefault="00E061E8" w:rsidP="00CA3E79">
      <w:pPr>
        <w:spacing w:after="120"/>
        <w:ind w:left="993" w:firstLine="0"/>
        <w:jc w:val="both"/>
        <w:rPr>
          <w:rFonts w:eastAsia="Times New Roman" w:cs="Times New Roman"/>
          <w:i/>
          <w:iCs/>
          <w:sz w:val="26"/>
          <w:szCs w:val="26"/>
          <w:lang w:eastAsia="ru-RU"/>
        </w:rPr>
      </w:pPr>
      <w:r w:rsidRPr="006354BB">
        <w:rPr>
          <w:rFonts w:eastAsia="Times New Roman" w:cs="Times New Roman"/>
          <w:i/>
          <w:iCs/>
          <w:sz w:val="26"/>
          <w:szCs w:val="26"/>
          <w:lang w:eastAsia="ru-RU"/>
        </w:rPr>
        <w:lastRenderedPageBreak/>
        <w:t xml:space="preserve">«На основании ст. 9 Закона «О государственной тайне» Перечень сведений, отнесенных к государственной тайне, утверждается Президентом Российской Федерации. Во исполнение приведенных законоположений Указом Президента РФ от 30 ноября 1995 года № 1203 утвержден </w:t>
      </w:r>
      <w:r w:rsidR="0087761C" w:rsidRPr="006354BB">
        <w:rPr>
          <w:rFonts w:eastAsia="Times New Roman" w:cs="Times New Roman"/>
          <w:i/>
          <w:iCs/>
          <w:sz w:val="26"/>
          <w:szCs w:val="26"/>
          <w:lang w:eastAsia="ru-RU"/>
        </w:rPr>
        <w:t>соответствующий</w:t>
      </w:r>
      <w:r w:rsidRPr="006354BB">
        <w:rPr>
          <w:rFonts w:eastAsia="Times New Roman" w:cs="Times New Roman"/>
          <w:i/>
          <w:iCs/>
          <w:sz w:val="26"/>
          <w:szCs w:val="26"/>
          <w:lang w:eastAsia="ru-RU"/>
        </w:rPr>
        <w:t xml:space="preserve"> Перечень, согласно которому сведения, раскрывающие силы, средства, источники, методы, планы, результаты </w:t>
      </w:r>
      <w:r w:rsidR="0087761C" w:rsidRPr="006354BB">
        <w:rPr>
          <w:rFonts w:eastAsia="Times New Roman" w:cs="Times New Roman"/>
          <w:i/>
          <w:iCs/>
          <w:sz w:val="26"/>
          <w:szCs w:val="26"/>
          <w:lang w:eastAsia="ru-RU"/>
        </w:rPr>
        <w:t>контрразведывательной</w:t>
      </w:r>
      <w:r w:rsidRPr="006354BB">
        <w:rPr>
          <w:rFonts w:eastAsia="Times New Roman" w:cs="Times New Roman"/>
          <w:i/>
          <w:iCs/>
          <w:sz w:val="26"/>
          <w:szCs w:val="26"/>
          <w:lang w:eastAsia="ru-RU"/>
        </w:rPr>
        <w:t xml:space="preserve"> деятельности, а также данные о финансировании этой деятельности, если эти данные раскрывают перечисленные сведения, а также сведений, раскрывающие принадлежность конкретных лиц к кадровому составу органов контрразведки относятся к сведениям, составляющим государственную тайну (п. 84</w:t>
      </w:r>
      <w:r w:rsidR="0087761C" w:rsidRPr="006354BB">
        <w:rPr>
          <w:rFonts w:eastAsia="Times New Roman" w:cs="Times New Roman"/>
          <w:i/>
          <w:iCs/>
          <w:sz w:val="26"/>
          <w:szCs w:val="26"/>
          <w:lang w:eastAsia="ru-RU"/>
        </w:rPr>
        <w:t xml:space="preserve">, 91 Перечня)». </w:t>
      </w:r>
    </w:p>
    <w:p w14:paraId="19D82991" w14:textId="4C93740D" w:rsidR="00E061E8" w:rsidRPr="006354BB" w:rsidRDefault="00E061E8" w:rsidP="00CA3E79">
      <w:pPr>
        <w:spacing w:after="120"/>
        <w:jc w:val="both"/>
        <w:rPr>
          <w:rFonts w:eastAsia="Times New Roman" w:cs="Times New Roman"/>
          <w:sz w:val="26"/>
          <w:szCs w:val="26"/>
          <w:lang w:eastAsia="ru-RU"/>
        </w:rPr>
      </w:pPr>
    </w:p>
    <w:p w14:paraId="07E37737" w14:textId="24949BB2" w:rsidR="001D6275" w:rsidRPr="00CA3E79" w:rsidRDefault="001D6275" w:rsidP="00341C04">
      <w:pPr>
        <w:pStyle w:val="ac"/>
        <w:numPr>
          <w:ilvl w:val="0"/>
          <w:numId w:val="28"/>
        </w:numPr>
        <w:spacing w:after="120"/>
        <w:ind w:left="0" w:firstLine="0"/>
        <w:jc w:val="both"/>
        <w:rPr>
          <w:rFonts w:eastAsia="Times New Roman" w:cs="Times New Roman"/>
          <w:szCs w:val="26"/>
          <w:lang w:val="ru-RU" w:eastAsia="ru-RU"/>
        </w:rPr>
      </w:pPr>
      <w:r w:rsidRPr="00CA3E79">
        <w:rPr>
          <w:rFonts w:eastAsia="Times New Roman" w:cs="Times New Roman"/>
          <w:szCs w:val="26"/>
          <w:lang w:val="ru-RU" w:eastAsia="ru-RU"/>
        </w:rPr>
        <w:t>Апелляционная коллегия согласилась с судом первой инстанции</w:t>
      </w:r>
      <w:r w:rsidR="009F4561">
        <w:rPr>
          <w:rFonts w:eastAsia="Times New Roman" w:cs="Times New Roman"/>
          <w:szCs w:val="26"/>
          <w:lang w:val="ru-RU" w:eastAsia="ru-RU"/>
        </w:rPr>
        <w:t xml:space="preserve"> (приложение № 9)</w:t>
      </w:r>
      <w:r w:rsidRPr="00CA3E79">
        <w:rPr>
          <w:rFonts w:eastAsia="Times New Roman" w:cs="Times New Roman"/>
          <w:szCs w:val="26"/>
          <w:lang w:val="ru-RU" w:eastAsia="ru-RU"/>
        </w:rPr>
        <w:t xml:space="preserve">, заявив: </w:t>
      </w:r>
    </w:p>
    <w:p w14:paraId="1D30C61E" w14:textId="6F815ADA" w:rsidR="001D6275" w:rsidRPr="006354BB" w:rsidRDefault="001D6275" w:rsidP="00CA3E79">
      <w:pPr>
        <w:spacing w:after="120"/>
        <w:ind w:left="567" w:firstLine="0"/>
        <w:jc w:val="both"/>
        <w:rPr>
          <w:rFonts w:eastAsia="Times New Roman" w:cs="Times New Roman"/>
          <w:i/>
          <w:iCs/>
          <w:sz w:val="26"/>
          <w:szCs w:val="26"/>
          <w:lang w:eastAsia="ru-RU"/>
        </w:rPr>
      </w:pPr>
      <w:r w:rsidRPr="006354BB">
        <w:rPr>
          <w:rFonts w:eastAsia="Times New Roman" w:cs="Times New Roman"/>
          <w:sz w:val="26"/>
          <w:szCs w:val="26"/>
          <w:lang w:eastAsia="ru-RU"/>
        </w:rPr>
        <w:t>«</w:t>
      </w:r>
      <w:r w:rsidRPr="006354BB">
        <w:rPr>
          <w:rFonts w:eastAsia="Times New Roman" w:cs="Times New Roman"/>
          <w:i/>
          <w:iCs/>
          <w:sz w:val="26"/>
          <w:szCs w:val="26"/>
          <w:lang w:eastAsia="ru-RU"/>
        </w:rPr>
        <w:t xml:space="preserve">Перечень сведений, отнесенных к государственной тайне, утвержден Указом Президента Российской Федерации от 30 ноября 1995 года № 1203. В силу пунктов 84, 91 названного Перечня к таковым отнесены сведения, раскрывающие силы, средства, источники, методы, планы, результаты </w:t>
      </w:r>
      <w:r w:rsidR="0087761C" w:rsidRPr="006354BB">
        <w:rPr>
          <w:rFonts w:eastAsia="Times New Roman" w:cs="Times New Roman"/>
          <w:i/>
          <w:iCs/>
          <w:sz w:val="26"/>
          <w:szCs w:val="26"/>
          <w:lang w:eastAsia="ru-RU"/>
        </w:rPr>
        <w:t>контрразведывательной</w:t>
      </w:r>
      <w:r w:rsidRPr="006354BB">
        <w:rPr>
          <w:rFonts w:eastAsia="Times New Roman" w:cs="Times New Roman"/>
          <w:i/>
          <w:iCs/>
          <w:sz w:val="26"/>
          <w:szCs w:val="26"/>
          <w:lang w:eastAsia="ru-RU"/>
        </w:rPr>
        <w:t xml:space="preserve"> деятельности, а также данные о финансировании этой деятельности, если эти данные раскрывают перечисленные сведения, а также сведения о привлекаемых к выполнению </w:t>
      </w:r>
      <w:r w:rsidR="0087761C" w:rsidRPr="006354BB">
        <w:rPr>
          <w:rFonts w:eastAsia="Times New Roman" w:cs="Times New Roman"/>
          <w:i/>
          <w:iCs/>
          <w:sz w:val="26"/>
          <w:szCs w:val="26"/>
          <w:lang w:eastAsia="ru-RU"/>
        </w:rPr>
        <w:t>разведывательных</w:t>
      </w:r>
      <w:r w:rsidRPr="006354BB">
        <w:rPr>
          <w:rFonts w:eastAsia="Times New Roman" w:cs="Times New Roman"/>
          <w:i/>
          <w:iCs/>
          <w:sz w:val="26"/>
          <w:szCs w:val="26"/>
          <w:lang w:eastAsia="ru-RU"/>
        </w:rPr>
        <w:t xml:space="preserve"> заданий сотрудников органов внешней разведки Российской Федерации, не входящие в </w:t>
      </w:r>
      <w:r w:rsidR="0087761C" w:rsidRPr="006354BB">
        <w:rPr>
          <w:rFonts w:eastAsia="Times New Roman" w:cs="Times New Roman"/>
          <w:i/>
          <w:iCs/>
          <w:sz w:val="26"/>
          <w:szCs w:val="26"/>
          <w:lang w:eastAsia="ru-RU"/>
        </w:rPr>
        <w:t>кадровый</w:t>
      </w:r>
      <w:r w:rsidRPr="006354BB">
        <w:rPr>
          <w:rFonts w:eastAsia="Times New Roman" w:cs="Times New Roman"/>
          <w:i/>
          <w:iCs/>
          <w:sz w:val="26"/>
          <w:szCs w:val="26"/>
          <w:lang w:eastAsia="ru-RU"/>
        </w:rPr>
        <w:t xml:space="preserve"> состав названных органов. </w:t>
      </w:r>
    </w:p>
    <w:p w14:paraId="61A0FE3C" w14:textId="179DADC6" w:rsidR="001D6275" w:rsidRPr="006354BB" w:rsidRDefault="001D6275" w:rsidP="00CA3E79">
      <w:pPr>
        <w:spacing w:after="120"/>
        <w:ind w:left="567" w:firstLine="0"/>
        <w:jc w:val="both"/>
        <w:rPr>
          <w:rFonts w:eastAsia="Times New Roman" w:cs="Times New Roman"/>
          <w:i/>
          <w:iCs/>
          <w:sz w:val="26"/>
          <w:szCs w:val="26"/>
          <w:lang w:eastAsia="ru-RU"/>
        </w:rPr>
      </w:pPr>
      <w:r w:rsidRPr="006354BB">
        <w:rPr>
          <w:rFonts w:eastAsia="Times New Roman" w:cs="Times New Roman"/>
          <w:i/>
          <w:iCs/>
          <w:sz w:val="26"/>
          <w:szCs w:val="26"/>
          <w:lang w:eastAsia="ru-RU"/>
        </w:rPr>
        <w:t xml:space="preserve">Указанные сведения также отнесены к государственной тайне перечнем сведений, подлежащих засекречиванию в органах федеральной службы безопасности, утвержденный приказом ФСБ России от 20 мая 2015 года № 0120 (пункты 1.7, 2.23). </w:t>
      </w:r>
    </w:p>
    <w:p w14:paraId="1C9A7FC1" w14:textId="55119EE0" w:rsidR="00B252AD" w:rsidRPr="006354BB" w:rsidRDefault="00A40CA4" w:rsidP="000758DD">
      <w:pPr>
        <w:spacing w:after="120"/>
        <w:ind w:left="567" w:firstLine="0"/>
        <w:jc w:val="both"/>
        <w:rPr>
          <w:rFonts w:eastAsia="Times New Roman" w:cs="Times New Roman"/>
          <w:i/>
          <w:iCs/>
          <w:sz w:val="26"/>
          <w:szCs w:val="26"/>
          <w:lang w:eastAsia="ru-RU"/>
        </w:rPr>
      </w:pPr>
      <w:r w:rsidRPr="006354BB">
        <w:rPr>
          <w:rFonts w:eastAsia="Times New Roman" w:cs="Times New Roman"/>
          <w:i/>
          <w:iCs/>
          <w:sz w:val="26"/>
          <w:szCs w:val="26"/>
          <w:lang w:eastAsia="ru-RU"/>
        </w:rPr>
        <w:t>По результатам рассмотрения заявления Прудовского С.Б. экспертной комиссией Управления Федеральной службы безопасности России по г. Москве и Московской области было установлено</w:t>
      </w:r>
      <w:r w:rsidR="006C7B39" w:rsidRPr="006354BB">
        <w:rPr>
          <w:rFonts w:eastAsia="Times New Roman" w:cs="Times New Roman"/>
          <w:i/>
          <w:iCs/>
          <w:sz w:val="26"/>
          <w:szCs w:val="26"/>
          <w:lang w:eastAsia="ru-RU"/>
        </w:rPr>
        <w:t>,</w:t>
      </w:r>
      <w:r w:rsidR="0097768C" w:rsidRPr="006354BB">
        <w:rPr>
          <w:rFonts w:eastAsia="Times New Roman" w:cs="Times New Roman"/>
          <w:i/>
          <w:iCs/>
          <w:sz w:val="26"/>
          <w:szCs w:val="26"/>
          <w:lang w:eastAsia="ru-RU"/>
        </w:rPr>
        <w:t xml:space="preserve"> </w:t>
      </w:r>
      <w:r w:rsidR="006C7B39" w:rsidRPr="006354BB">
        <w:rPr>
          <w:rFonts w:eastAsia="Times New Roman" w:cs="Times New Roman"/>
          <w:i/>
          <w:iCs/>
          <w:sz w:val="26"/>
          <w:szCs w:val="26"/>
          <w:lang w:eastAsia="ru-RU"/>
        </w:rPr>
        <w:t>ч</w:t>
      </w:r>
      <w:r w:rsidRPr="006354BB">
        <w:rPr>
          <w:rFonts w:eastAsia="Times New Roman" w:cs="Times New Roman"/>
          <w:i/>
          <w:iCs/>
          <w:sz w:val="26"/>
          <w:szCs w:val="26"/>
          <w:lang w:eastAsia="ru-RU"/>
        </w:rPr>
        <w:t xml:space="preserve">то в части документов архивного дела имеются сведения о принадлежности конкретных лиц к </w:t>
      </w:r>
      <w:r w:rsidR="0087761C" w:rsidRPr="006354BB">
        <w:rPr>
          <w:rFonts w:eastAsia="Times New Roman" w:cs="Times New Roman"/>
          <w:i/>
          <w:iCs/>
          <w:sz w:val="26"/>
          <w:szCs w:val="26"/>
          <w:lang w:eastAsia="ru-RU"/>
        </w:rPr>
        <w:t>кадровому</w:t>
      </w:r>
      <w:r w:rsidRPr="006354BB">
        <w:rPr>
          <w:rFonts w:eastAsia="Times New Roman" w:cs="Times New Roman"/>
          <w:i/>
          <w:iCs/>
          <w:sz w:val="26"/>
          <w:szCs w:val="26"/>
          <w:lang w:eastAsia="ru-RU"/>
        </w:rPr>
        <w:t xml:space="preserve"> составу органов </w:t>
      </w:r>
      <w:r w:rsidR="0087761C" w:rsidRPr="006354BB">
        <w:rPr>
          <w:rFonts w:eastAsia="Times New Roman" w:cs="Times New Roman"/>
          <w:i/>
          <w:iCs/>
          <w:sz w:val="26"/>
          <w:szCs w:val="26"/>
          <w:lang w:eastAsia="ru-RU"/>
        </w:rPr>
        <w:t>безопасности</w:t>
      </w:r>
      <w:r w:rsidRPr="006354BB">
        <w:rPr>
          <w:rFonts w:eastAsia="Times New Roman" w:cs="Times New Roman"/>
          <w:i/>
          <w:iCs/>
          <w:sz w:val="26"/>
          <w:szCs w:val="26"/>
          <w:lang w:eastAsia="ru-RU"/>
        </w:rPr>
        <w:t xml:space="preserve">, а также сведения, раскрывающие силы, средства, источники, методы, планы, результаты </w:t>
      </w:r>
      <w:r w:rsidR="0087761C" w:rsidRPr="006354BB">
        <w:rPr>
          <w:rFonts w:eastAsia="Times New Roman" w:cs="Times New Roman"/>
          <w:i/>
          <w:iCs/>
          <w:sz w:val="26"/>
          <w:szCs w:val="26"/>
          <w:lang w:eastAsia="ru-RU"/>
        </w:rPr>
        <w:t>контрразведывательной</w:t>
      </w:r>
      <w:r w:rsidRPr="006354BB">
        <w:rPr>
          <w:rFonts w:eastAsia="Times New Roman" w:cs="Times New Roman"/>
          <w:i/>
          <w:iCs/>
          <w:sz w:val="26"/>
          <w:szCs w:val="26"/>
          <w:lang w:eastAsia="ru-RU"/>
        </w:rPr>
        <w:t xml:space="preserve"> деятельности и оперативно-розыскной деятельности органов безопасности, в связи с чем они подлежали частичному рассекречиванию». </w:t>
      </w:r>
    </w:p>
    <w:p w14:paraId="7F8B9A59" w14:textId="7EF1108A" w:rsidR="00257A21" w:rsidRPr="006354BB" w:rsidRDefault="00257A21" w:rsidP="00341C04">
      <w:pPr>
        <w:pStyle w:val="22"/>
        <w:numPr>
          <w:ilvl w:val="0"/>
          <w:numId w:val="28"/>
        </w:numPr>
        <w:spacing w:before="0"/>
        <w:ind w:left="0" w:firstLine="0"/>
        <w:rPr>
          <w:i/>
          <w:iCs/>
        </w:rPr>
      </w:pPr>
      <w:r w:rsidRPr="006354BB">
        <w:t>Второй кассационный суд</w:t>
      </w:r>
      <w:r w:rsidR="00A40CA4" w:rsidRPr="006354BB">
        <w:t xml:space="preserve"> в определении от 10 сентября 2020 года</w:t>
      </w:r>
      <w:r w:rsidRPr="006354BB">
        <w:t xml:space="preserve"> </w:t>
      </w:r>
      <w:r w:rsidR="0074379F" w:rsidRPr="006354BB">
        <w:t xml:space="preserve">также сослался на Указ Президента и Приказ ФСБ, </w:t>
      </w:r>
      <w:r w:rsidR="0097768C" w:rsidRPr="006354BB">
        <w:t>полностью повторив аргументы апелляционной коллегии</w:t>
      </w:r>
      <w:r w:rsidR="009F4561">
        <w:t xml:space="preserve"> (приложение № 10)</w:t>
      </w:r>
      <w:r w:rsidRPr="006354BB">
        <w:t xml:space="preserve">: </w:t>
      </w:r>
    </w:p>
    <w:p w14:paraId="16353732" w14:textId="23F09CDA" w:rsidR="00257A21" w:rsidRPr="006354BB" w:rsidRDefault="00257A21" w:rsidP="00CA3E79">
      <w:pPr>
        <w:spacing w:after="120"/>
        <w:ind w:left="567" w:firstLine="0"/>
        <w:jc w:val="both"/>
        <w:rPr>
          <w:rFonts w:eastAsia="Times New Roman" w:cs="Times New Roman"/>
          <w:i/>
          <w:iCs/>
          <w:sz w:val="26"/>
          <w:szCs w:val="26"/>
          <w:lang w:eastAsia="ru-RU"/>
        </w:rPr>
      </w:pPr>
      <w:r w:rsidRPr="006354BB">
        <w:rPr>
          <w:rFonts w:eastAsia="Times New Roman" w:cs="Times New Roman"/>
          <w:i/>
          <w:iCs/>
          <w:sz w:val="26"/>
          <w:szCs w:val="26"/>
          <w:lang w:eastAsia="ru-RU"/>
        </w:rPr>
        <w:t xml:space="preserve">«Перечень сведений, отнесенных к государственной тайне, утвержден Указом Президента Российской Федерации от 30 ноября 1995 года № 1203. В силу пунктов 84, 91 названного Перечня к таковым отнесены сведения, раскрывающие силы, средства, источники, методы, планы, результаты деятельности, если эти данные раскрывают перечисленные сведения, а также сведения о привлекаемых к выполнению </w:t>
      </w:r>
      <w:r w:rsidR="0087761C" w:rsidRPr="006354BB">
        <w:rPr>
          <w:rFonts w:eastAsia="Times New Roman" w:cs="Times New Roman"/>
          <w:i/>
          <w:iCs/>
          <w:sz w:val="26"/>
          <w:szCs w:val="26"/>
          <w:lang w:eastAsia="ru-RU"/>
        </w:rPr>
        <w:t>разведывательных</w:t>
      </w:r>
      <w:r w:rsidRPr="006354BB">
        <w:rPr>
          <w:rFonts w:eastAsia="Times New Roman" w:cs="Times New Roman"/>
          <w:i/>
          <w:iCs/>
          <w:sz w:val="26"/>
          <w:szCs w:val="26"/>
          <w:lang w:eastAsia="ru-RU"/>
        </w:rPr>
        <w:t xml:space="preserve"> заданий сотрудниках органов внешней разведки Российской Федерации, не входящих в кадровый состав названных органов.</w:t>
      </w:r>
    </w:p>
    <w:p w14:paraId="530F6E55" w14:textId="10C25C8B" w:rsidR="00257A21" w:rsidRPr="006354BB" w:rsidRDefault="00257A21" w:rsidP="00CA3E79">
      <w:pPr>
        <w:spacing w:after="120"/>
        <w:ind w:left="567" w:firstLine="0"/>
        <w:jc w:val="both"/>
        <w:rPr>
          <w:rFonts w:eastAsia="Times New Roman" w:cs="Times New Roman"/>
          <w:i/>
          <w:iCs/>
          <w:sz w:val="26"/>
          <w:szCs w:val="26"/>
          <w:lang w:eastAsia="ru-RU"/>
        </w:rPr>
      </w:pPr>
      <w:r w:rsidRPr="006354BB">
        <w:rPr>
          <w:rFonts w:eastAsia="Times New Roman" w:cs="Times New Roman"/>
          <w:i/>
          <w:iCs/>
          <w:sz w:val="26"/>
          <w:szCs w:val="26"/>
          <w:lang w:eastAsia="ru-RU"/>
        </w:rPr>
        <w:lastRenderedPageBreak/>
        <w:t xml:space="preserve">Указанные сведения также отнесены к государственной тайне перечнем сведений, подлежащих засекречиванию в органах федеральной службы безопасности, утвержденным приказом ФСБ России от 20 мая 2015 года № 0120 (пункты 1.7, 2.23). </w:t>
      </w:r>
    </w:p>
    <w:p w14:paraId="1B4076B7" w14:textId="0DAA64DA" w:rsidR="00B252AD" w:rsidRPr="006354BB" w:rsidRDefault="00257A21" w:rsidP="00CA3E79">
      <w:pPr>
        <w:spacing w:after="120"/>
        <w:ind w:left="567" w:firstLine="0"/>
        <w:jc w:val="both"/>
        <w:rPr>
          <w:rFonts w:eastAsia="Times New Roman" w:cs="Times New Roman"/>
          <w:i/>
          <w:iCs/>
          <w:sz w:val="26"/>
          <w:szCs w:val="26"/>
          <w:lang w:eastAsia="ru-RU"/>
        </w:rPr>
      </w:pPr>
      <w:r w:rsidRPr="006354BB">
        <w:rPr>
          <w:rFonts w:eastAsia="Times New Roman" w:cs="Times New Roman"/>
          <w:i/>
          <w:iCs/>
          <w:sz w:val="26"/>
          <w:szCs w:val="26"/>
          <w:lang w:eastAsia="ru-RU"/>
        </w:rPr>
        <w:t xml:space="preserve">Судами установлено, что по результатам рассмотрения заявления Прудовского С.Б. </w:t>
      </w:r>
      <w:r w:rsidR="003567E8" w:rsidRPr="006354BB">
        <w:rPr>
          <w:rFonts w:eastAsia="Times New Roman" w:cs="Times New Roman"/>
          <w:i/>
          <w:iCs/>
          <w:sz w:val="26"/>
          <w:szCs w:val="26"/>
          <w:lang w:eastAsia="ru-RU"/>
        </w:rPr>
        <w:t>экспертной</w:t>
      </w:r>
      <w:r w:rsidRPr="006354BB">
        <w:rPr>
          <w:rFonts w:eastAsia="Times New Roman" w:cs="Times New Roman"/>
          <w:i/>
          <w:iCs/>
          <w:sz w:val="26"/>
          <w:szCs w:val="26"/>
          <w:lang w:eastAsia="ru-RU"/>
        </w:rPr>
        <w:t xml:space="preserve"> комиссией Управления Федеральной службы безопасности России по г. Москве и Московской области было установлено, что в части документов архивного дела имеются сведения о принадлежности конкретных лиц к кадровому составу органов безопасности, а также сведения, </w:t>
      </w:r>
      <w:r w:rsidR="003567E8" w:rsidRPr="006354BB">
        <w:rPr>
          <w:rFonts w:eastAsia="Times New Roman" w:cs="Times New Roman"/>
          <w:i/>
          <w:iCs/>
          <w:sz w:val="26"/>
          <w:szCs w:val="26"/>
          <w:lang w:eastAsia="ru-RU"/>
        </w:rPr>
        <w:t>раскрывающие</w:t>
      </w:r>
      <w:r w:rsidRPr="006354BB">
        <w:rPr>
          <w:rFonts w:eastAsia="Times New Roman" w:cs="Times New Roman"/>
          <w:i/>
          <w:iCs/>
          <w:sz w:val="26"/>
          <w:szCs w:val="26"/>
          <w:lang w:eastAsia="ru-RU"/>
        </w:rPr>
        <w:t xml:space="preserve"> силы, средства, источники, методы, планы, результаты</w:t>
      </w:r>
      <w:r w:rsidR="001D6275" w:rsidRPr="006354BB">
        <w:rPr>
          <w:rFonts w:eastAsia="Times New Roman" w:cs="Times New Roman"/>
          <w:i/>
          <w:iCs/>
          <w:sz w:val="26"/>
          <w:szCs w:val="26"/>
          <w:lang w:eastAsia="ru-RU"/>
        </w:rPr>
        <w:t xml:space="preserve"> </w:t>
      </w:r>
      <w:r w:rsidR="003567E8" w:rsidRPr="006354BB">
        <w:rPr>
          <w:rFonts w:eastAsia="Times New Roman" w:cs="Times New Roman"/>
          <w:i/>
          <w:iCs/>
          <w:sz w:val="26"/>
          <w:szCs w:val="26"/>
          <w:lang w:eastAsia="ru-RU"/>
        </w:rPr>
        <w:t>контрразведывательной</w:t>
      </w:r>
      <w:r w:rsidR="001D6275" w:rsidRPr="006354BB">
        <w:rPr>
          <w:rFonts w:eastAsia="Times New Roman" w:cs="Times New Roman"/>
          <w:i/>
          <w:iCs/>
          <w:sz w:val="26"/>
          <w:szCs w:val="26"/>
          <w:lang w:eastAsia="ru-RU"/>
        </w:rPr>
        <w:t xml:space="preserve"> и оперативно-розыскной деятельности органов безопасности». </w:t>
      </w:r>
    </w:p>
    <w:p w14:paraId="7FEFD803" w14:textId="7D16F8DA" w:rsidR="003567E8" w:rsidRPr="006354BB" w:rsidRDefault="003567E8" w:rsidP="00341C04">
      <w:pPr>
        <w:pStyle w:val="22"/>
        <w:numPr>
          <w:ilvl w:val="0"/>
          <w:numId w:val="28"/>
        </w:numPr>
        <w:spacing w:before="0"/>
        <w:ind w:left="0" w:firstLine="0"/>
        <w:rPr>
          <w:i/>
          <w:iCs/>
        </w:rPr>
      </w:pPr>
      <w:r w:rsidRPr="006354BB">
        <w:t xml:space="preserve">Верховный суд определением от 29 июня 2021 года с указанными актами согласился, сославшись </w:t>
      </w:r>
      <w:r w:rsidR="0074379F" w:rsidRPr="006354BB">
        <w:t>вс</w:t>
      </w:r>
      <w:r w:rsidR="00920B50">
        <w:t>ё</w:t>
      </w:r>
      <w:r w:rsidR="0074379F" w:rsidRPr="006354BB">
        <w:t xml:space="preserve"> на те же</w:t>
      </w:r>
      <w:r w:rsidRPr="006354BB">
        <w:t xml:space="preserve"> пункты 84, 91 Перечня сведений, отнесенных к государственной тайне, утвержденного Указом Президента Российской Федерации от 30 ноября 1995 года № 1203</w:t>
      </w:r>
      <w:r w:rsidR="009F4561">
        <w:t xml:space="preserve"> </w:t>
      </w:r>
      <w:r w:rsidR="005B201D">
        <w:t>(приложение № 11)</w:t>
      </w:r>
      <w:r w:rsidRPr="006354BB">
        <w:t xml:space="preserve">. </w:t>
      </w:r>
    </w:p>
    <w:p w14:paraId="0BF6CA9F" w14:textId="77777777" w:rsidR="0074379F" w:rsidRPr="006354BB" w:rsidRDefault="0074379F" w:rsidP="00CA3E79">
      <w:pPr>
        <w:pStyle w:val="11"/>
        <w:spacing w:after="120"/>
        <w:rPr>
          <w:rFonts w:ascii="Times New Roman" w:hAnsi="Times New Roman" w:cs="Times New Roman"/>
          <w:b w:val="0"/>
          <w:sz w:val="26"/>
          <w:szCs w:val="26"/>
          <w:lang w:val="ru-RU" w:eastAsia="ru-RU"/>
        </w:rPr>
      </w:pPr>
    </w:p>
    <w:p w14:paraId="1B989690" w14:textId="7170917D" w:rsidR="00B90968" w:rsidRPr="006354BB" w:rsidRDefault="00B90968" w:rsidP="00CA3E79">
      <w:pPr>
        <w:pStyle w:val="3"/>
        <w:numPr>
          <w:ilvl w:val="0"/>
          <w:numId w:val="27"/>
        </w:numPr>
        <w:spacing w:before="0" w:after="120"/>
        <w:rPr>
          <w:lang w:eastAsia="ru-RU"/>
        </w:rPr>
      </w:pPr>
      <w:bookmarkStart w:id="4" w:name="_Toc108877132"/>
      <w:r w:rsidRPr="006354BB">
        <w:rPr>
          <w:lang w:eastAsia="ru-RU"/>
        </w:rPr>
        <w:t>Обжалование Указа Президента от 30.11.1995 № 1203</w:t>
      </w:r>
      <w:bookmarkEnd w:id="4"/>
    </w:p>
    <w:p w14:paraId="1EE2D27B" w14:textId="114E3B68" w:rsidR="00920B50" w:rsidRPr="00441FAC" w:rsidRDefault="00920B50" w:rsidP="00341C04">
      <w:pPr>
        <w:pStyle w:val="af0"/>
        <w:numPr>
          <w:ilvl w:val="0"/>
          <w:numId w:val="28"/>
        </w:numPr>
        <w:spacing w:before="0" w:beforeAutospacing="0" w:after="120" w:afterAutospacing="0"/>
        <w:ind w:left="0" w:firstLine="0"/>
        <w:jc w:val="both"/>
        <w:rPr>
          <w:sz w:val="26"/>
          <w:szCs w:val="26"/>
        </w:rPr>
      </w:pPr>
      <w:r w:rsidRPr="00441FAC">
        <w:rPr>
          <w:sz w:val="26"/>
          <w:szCs w:val="26"/>
        </w:rPr>
        <w:t>Как следует из предыдущего раздела, заявитель потерпел неудачу при обжаловании засекречивания — суды посчитали законным засекреч</w:t>
      </w:r>
      <w:r w:rsidR="005B201D">
        <w:rPr>
          <w:sz w:val="26"/>
          <w:szCs w:val="26"/>
        </w:rPr>
        <w:t>ива</w:t>
      </w:r>
      <w:r w:rsidRPr="00441FAC">
        <w:rPr>
          <w:sz w:val="26"/>
          <w:szCs w:val="26"/>
        </w:rPr>
        <w:t>ние со ссылкой на пункты 84, 91 Указа Президента и пункты 1.7 и 2.23 Приказа ФСБ России. Заявитель предположил, что проблема в нормативно-правовой базе, так как считал абсурдной ситуацию, когда государственной тайной Российской Федерации признаются фамилии, должности и звания сотрудников НКВД СССР, которые фальсифицировали дела во время Большого террора.</w:t>
      </w:r>
    </w:p>
    <w:p w14:paraId="7724D759" w14:textId="7F68236B" w:rsidR="00920B50" w:rsidRPr="005B201D" w:rsidRDefault="00920B50" w:rsidP="008F6918">
      <w:pPr>
        <w:pStyle w:val="af0"/>
        <w:numPr>
          <w:ilvl w:val="0"/>
          <w:numId w:val="28"/>
        </w:numPr>
        <w:spacing w:before="0" w:beforeAutospacing="0" w:after="120" w:afterAutospacing="0"/>
        <w:ind w:left="0" w:firstLine="0"/>
        <w:jc w:val="both"/>
        <w:rPr>
          <w:sz w:val="26"/>
          <w:szCs w:val="26"/>
        </w:rPr>
      </w:pPr>
      <w:r w:rsidRPr="005B201D">
        <w:rPr>
          <w:sz w:val="26"/>
          <w:szCs w:val="26"/>
        </w:rPr>
        <w:t>Пункты 1.7 и 2.23 Приказа ФСБ России дословно повторяют пункты 84 и 91 Указа Президента</w:t>
      </w:r>
      <w:r w:rsidR="007269DF">
        <w:rPr>
          <w:sz w:val="26"/>
          <w:szCs w:val="26"/>
        </w:rPr>
        <w:t>, п</w:t>
      </w:r>
      <w:r w:rsidRPr="005B201D">
        <w:rPr>
          <w:sz w:val="26"/>
          <w:szCs w:val="26"/>
        </w:rPr>
        <w:t>оэтому</w:t>
      </w:r>
      <w:r w:rsidR="007269DF">
        <w:rPr>
          <w:sz w:val="26"/>
          <w:szCs w:val="26"/>
        </w:rPr>
        <w:t xml:space="preserve"> в Верховный суд</w:t>
      </w:r>
      <w:r w:rsidRPr="005B201D">
        <w:rPr>
          <w:sz w:val="26"/>
          <w:szCs w:val="26"/>
        </w:rPr>
        <w:t xml:space="preserve"> заявитель обжаловал Указ Президента.</w:t>
      </w:r>
      <w:r w:rsidR="005B201D" w:rsidRPr="005B201D">
        <w:rPr>
          <w:sz w:val="26"/>
          <w:szCs w:val="26"/>
        </w:rPr>
        <w:t xml:space="preserve"> </w:t>
      </w:r>
      <w:r w:rsidRPr="005B201D">
        <w:rPr>
          <w:sz w:val="26"/>
          <w:szCs w:val="26"/>
        </w:rPr>
        <w:t>Он настаивал</w:t>
      </w:r>
      <w:r w:rsidR="005B201D">
        <w:rPr>
          <w:sz w:val="26"/>
          <w:szCs w:val="26"/>
        </w:rPr>
        <w:t xml:space="preserve"> (приложение № 12)</w:t>
      </w:r>
      <w:r w:rsidRPr="005B201D">
        <w:rPr>
          <w:sz w:val="26"/>
          <w:szCs w:val="26"/>
        </w:rPr>
        <w:t>, что текст Указа Президента не содержит ограничения по периоду работы контрразведчиков, сведения о которых могут быть признаны государственной тайной. Этим он допускает распространение своего действия на сотрудников контрразведки «исторических органов» (например, НКВД, царская контрразведка). Следовательно, Указ сформулирован неоднозначно. Неоднозначность открывает возможности для такой интерпретации, которая возникла в деле Кулик. А такая интерпретация противоречит Закону о гостайне, в частности, его ст. 7, которая запрещает относить к государственной тайне сведения о нарушении законности государственными органами и их должностными лицами, а также о нарушении ими прав человека. Суд первой инстанции в решении от 8 декабря 2021 года отказал в полном объёме истцу без ясной мотивировки, сославшись лишь на то, что аргументы истца несостоятельны, так как «содержание оспариваемых положений не связано с перечисленными обстоятельствами»</w:t>
      </w:r>
      <w:r w:rsidR="005B201D">
        <w:rPr>
          <w:sz w:val="26"/>
          <w:szCs w:val="26"/>
        </w:rPr>
        <w:t xml:space="preserve"> (приложение № 13)</w:t>
      </w:r>
      <w:r w:rsidRPr="005B201D">
        <w:rPr>
          <w:sz w:val="26"/>
          <w:szCs w:val="26"/>
        </w:rPr>
        <w:t>.</w:t>
      </w:r>
    </w:p>
    <w:p w14:paraId="5B66702F" w14:textId="2125D307" w:rsidR="00920B50" w:rsidRPr="00441FAC" w:rsidRDefault="00920B50" w:rsidP="00341C04">
      <w:pPr>
        <w:pStyle w:val="af0"/>
        <w:numPr>
          <w:ilvl w:val="0"/>
          <w:numId w:val="28"/>
        </w:numPr>
        <w:spacing w:before="0" w:beforeAutospacing="0" w:after="120" w:afterAutospacing="0"/>
        <w:ind w:left="0" w:firstLine="0"/>
        <w:jc w:val="both"/>
        <w:rPr>
          <w:sz w:val="26"/>
          <w:szCs w:val="26"/>
        </w:rPr>
      </w:pPr>
      <w:r w:rsidRPr="00441FAC">
        <w:rPr>
          <w:sz w:val="26"/>
          <w:szCs w:val="26"/>
        </w:rPr>
        <w:t xml:space="preserve">В суде второй инстанции Истец утверждал, что пункт 91 Указа (относит к гостайне принадлежность конкретных лиц к контрразведке) не соответствует ст. 5 Закона о гостайне. Ст. 5 говорит, что гостайной являются сведения о силах, средствах, источниках, методах, планах и результатах контрразведывательной деятельности, что соответствует пункту 84 Указа. Эта статья не относит к гостайне принадлежность конкретных лиц к контрразведке. Принадлежность конкретных лиц стала гостайной благодаря пункту 91 Указа Президента. Однако введя пунктом 91 </w:t>
      </w:r>
      <w:r w:rsidRPr="00441FAC">
        <w:rPr>
          <w:sz w:val="26"/>
          <w:szCs w:val="26"/>
        </w:rPr>
        <w:lastRenderedPageBreak/>
        <w:t>возможность отнести к гостайне принадлежность конкретных лиц к органам контрразведки, Указ расширил область применения ст. 5 Закона о гостайне. Это привело к нарушению прав истца и, как следствие, к нарушению требования, что права могут ограничиваться только на основании закона (п. 3 ст. 55 Конституции). Однако апелляционный суд на это ответил следующее</w:t>
      </w:r>
      <w:r w:rsidR="005B201D">
        <w:rPr>
          <w:sz w:val="26"/>
          <w:szCs w:val="26"/>
        </w:rPr>
        <w:t xml:space="preserve"> (приложение № 14)</w:t>
      </w:r>
      <w:r w:rsidRPr="00441FAC">
        <w:rPr>
          <w:sz w:val="26"/>
          <w:szCs w:val="26"/>
        </w:rPr>
        <w:t>:</w:t>
      </w:r>
    </w:p>
    <w:p w14:paraId="6AB1B9DC" w14:textId="0EB69115" w:rsidR="008B5FD1" w:rsidRPr="006354BB" w:rsidRDefault="008B5FD1" w:rsidP="00CA3E79">
      <w:pPr>
        <w:spacing w:after="120"/>
        <w:ind w:left="1134" w:firstLine="0"/>
        <w:jc w:val="both"/>
        <w:rPr>
          <w:rFonts w:eastAsia="Times New Roman" w:cs="Times New Roman"/>
          <w:i/>
          <w:iCs/>
          <w:sz w:val="26"/>
          <w:szCs w:val="26"/>
          <w:lang w:eastAsia="ru-RU"/>
        </w:rPr>
      </w:pPr>
      <w:r w:rsidRPr="006354BB">
        <w:rPr>
          <w:rFonts w:eastAsia="Times New Roman" w:cs="Times New Roman"/>
          <w:i/>
          <w:iCs/>
          <w:sz w:val="26"/>
          <w:szCs w:val="26"/>
          <w:lang w:eastAsia="ru-RU"/>
        </w:rPr>
        <w:t xml:space="preserve">«Законодательство Российской Федерации о государственной тайне основывается на Конституции Российской Федерации, Законе Российской Федерации «О </w:t>
      </w:r>
      <w:r w:rsidR="00454FB0" w:rsidRPr="006354BB">
        <w:rPr>
          <w:rFonts w:eastAsia="Times New Roman" w:cs="Times New Roman"/>
          <w:i/>
          <w:iCs/>
          <w:sz w:val="26"/>
          <w:szCs w:val="26"/>
          <w:lang w:eastAsia="ru-RU"/>
        </w:rPr>
        <w:t>безопасности</w:t>
      </w:r>
      <w:r w:rsidRPr="006354BB">
        <w:rPr>
          <w:rFonts w:eastAsia="Times New Roman" w:cs="Times New Roman"/>
          <w:i/>
          <w:iCs/>
          <w:sz w:val="26"/>
          <w:szCs w:val="26"/>
          <w:lang w:eastAsia="ru-RU"/>
        </w:rPr>
        <w:t xml:space="preserve">» и включает данный закон, а также положения других актов законодательства, регулирующих отношения, связанные с </w:t>
      </w:r>
      <w:r w:rsidR="00454FB0" w:rsidRPr="006354BB">
        <w:rPr>
          <w:rFonts w:eastAsia="Times New Roman" w:cs="Times New Roman"/>
          <w:i/>
          <w:iCs/>
          <w:sz w:val="26"/>
          <w:szCs w:val="26"/>
          <w:lang w:eastAsia="ru-RU"/>
        </w:rPr>
        <w:t>защитой</w:t>
      </w:r>
      <w:r w:rsidRPr="006354BB">
        <w:rPr>
          <w:rFonts w:eastAsia="Times New Roman" w:cs="Times New Roman"/>
          <w:i/>
          <w:iCs/>
          <w:sz w:val="26"/>
          <w:szCs w:val="26"/>
          <w:lang w:eastAsia="ru-RU"/>
        </w:rPr>
        <w:t xml:space="preserve"> государственной тайны (статья 3 Закона о государственной тайне»).</w:t>
      </w:r>
    </w:p>
    <w:p w14:paraId="02DCC731" w14:textId="0E83571A" w:rsidR="008B5FD1" w:rsidRPr="006354BB" w:rsidRDefault="008B5FD1" w:rsidP="00CA3E79">
      <w:pPr>
        <w:spacing w:after="120"/>
        <w:ind w:left="1134" w:firstLine="0"/>
        <w:jc w:val="both"/>
        <w:rPr>
          <w:rFonts w:eastAsia="Times New Roman" w:cs="Times New Roman"/>
          <w:i/>
          <w:iCs/>
          <w:sz w:val="26"/>
          <w:szCs w:val="26"/>
          <w:lang w:eastAsia="ru-RU"/>
        </w:rPr>
      </w:pPr>
      <w:r w:rsidRPr="006354BB">
        <w:rPr>
          <w:rFonts w:eastAsia="Times New Roman" w:cs="Times New Roman"/>
          <w:i/>
          <w:iCs/>
          <w:sz w:val="26"/>
          <w:szCs w:val="26"/>
          <w:lang w:eastAsia="ru-RU"/>
        </w:rPr>
        <w:t>Согласно статье 5 названного закона государственную тайну составляют сведения о силах, средствах, об источниках, о методах, плана</w:t>
      </w:r>
      <w:r w:rsidR="0034329D">
        <w:rPr>
          <w:rFonts w:eastAsia="Times New Roman" w:cs="Times New Roman"/>
          <w:i/>
          <w:iCs/>
          <w:sz w:val="26"/>
          <w:szCs w:val="26"/>
          <w:lang w:eastAsia="ru-RU"/>
        </w:rPr>
        <w:t>х</w:t>
      </w:r>
      <w:r w:rsidRPr="006354BB">
        <w:rPr>
          <w:rFonts w:eastAsia="Times New Roman" w:cs="Times New Roman"/>
          <w:i/>
          <w:iCs/>
          <w:sz w:val="26"/>
          <w:szCs w:val="26"/>
          <w:lang w:eastAsia="ru-RU"/>
        </w:rPr>
        <w:t xml:space="preserve"> и результатах </w:t>
      </w:r>
      <w:r w:rsidR="00454FB0" w:rsidRPr="006354BB">
        <w:rPr>
          <w:rFonts w:eastAsia="Times New Roman" w:cs="Times New Roman"/>
          <w:i/>
          <w:iCs/>
          <w:sz w:val="26"/>
          <w:szCs w:val="26"/>
          <w:lang w:eastAsia="ru-RU"/>
        </w:rPr>
        <w:t>разведывательной</w:t>
      </w:r>
      <w:r w:rsidRPr="006354BB">
        <w:rPr>
          <w:rFonts w:eastAsia="Times New Roman" w:cs="Times New Roman"/>
          <w:i/>
          <w:iCs/>
          <w:sz w:val="26"/>
          <w:szCs w:val="26"/>
          <w:lang w:eastAsia="ru-RU"/>
        </w:rPr>
        <w:t xml:space="preserve">, </w:t>
      </w:r>
      <w:r w:rsidR="00454FB0" w:rsidRPr="006354BB">
        <w:rPr>
          <w:rFonts w:eastAsia="Times New Roman" w:cs="Times New Roman"/>
          <w:i/>
          <w:iCs/>
          <w:sz w:val="26"/>
          <w:szCs w:val="26"/>
          <w:lang w:eastAsia="ru-RU"/>
        </w:rPr>
        <w:t>контрразведывательной</w:t>
      </w:r>
      <w:r w:rsidRPr="006354BB">
        <w:rPr>
          <w:rFonts w:eastAsia="Times New Roman" w:cs="Times New Roman"/>
          <w:i/>
          <w:iCs/>
          <w:sz w:val="26"/>
          <w:szCs w:val="26"/>
          <w:lang w:eastAsia="ru-RU"/>
        </w:rPr>
        <w:t xml:space="preserve">, оперативно-розыскной деятельности и деятельности по противодействию терроризму, а также данные о финансировании этой деятельности, если эти данные раскрывают перечисленные сведения (абзац </w:t>
      </w:r>
      <w:r w:rsidR="00454FB0" w:rsidRPr="006354BB">
        <w:rPr>
          <w:rFonts w:eastAsia="Times New Roman" w:cs="Times New Roman"/>
          <w:i/>
          <w:iCs/>
          <w:sz w:val="26"/>
          <w:szCs w:val="26"/>
          <w:lang w:eastAsia="ru-RU"/>
        </w:rPr>
        <w:t>второй</w:t>
      </w:r>
      <w:r w:rsidRPr="006354BB">
        <w:rPr>
          <w:rFonts w:eastAsia="Times New Roman" w:cs="Times New Roman"/>
          <w:i/>
          <w:iCs/>
          <w:sz w:val="26"/>
          <w:szCs w:val="26"/>
          <w:lang w:eastAsia="ru-RU"/>
        </w:rPr>
        <w:t xml:space="preserve"> пункта 4). </w:t>
      </w:r>
    </w:p>
    <w:p w14:paraId="3BCD6465" w14:textId="66F3C20B" w:rsidR="008B5FD1" w:rsidRPr="006354BB" w:rsidRDefault="008B5FD1" w:rsidP="00CA3E79">
      <w:pPr>
        <w:spacing w:after="120"/>
        <w:ind w:left="1134" w:firstLine="0"/>
        <w:jc w:val="both"/>
        <w:rPr>
          <w:rFonts w:eastAsia="Times New Roman" w:cs="Times New Roman"/>
          <w:i/>
          <w:iCs/>
          <w:sz w:val="26"/>
          <w:szCs w:val="26"/>
          <w:lang w:eastAsia="ru-RU"/>
        </w:rPr>
      </w:pPr>
      <w:r w:rsidRPr="006354BB">
        <w:rPr>
          <w:rFonts w:eastAsia="Times New Roman" w:cs="Times New Roman"/>
          <w:i/>
          <w:iCs/>
          <w:sz w:val="26"/>
          <w:szCs w:val="26"/>
          <w:lang w:eastAsia="ru-RU"/>
        </w:rPr>
        <w:t xml:space="preserve">Проанализировав на соответствие действующему законодательству, имеющему большую юридическую силу, положения пунктов 84, 91 Перечня… суд первой инстанции правомерно исходил из того, что они основаны на приведенных выше нормах Закона о государственной тайне, воспроизводят их и </w:t>
      </w:r>
      <w:r w:rsidR="00DE7FC9" w:rsidRPr="006354BB">
        <w:rPr>
          <w:rFonts w:eastAsia="Times New Roman" w:cs="Times New Roman"/>
          <w:i/>
          <w:iCs/>
          <w:sz w:val="26"/>
          <w:szCs w:val="26"/>
          <w:lang w:eastAsia="ru-RU"/>
        </w:rPr>
        <w:t>соответствуют</w:t>
      </w:r>
      <w:r w:rsidRPr="006354BB">
        <w:rPr>
          <w:rFonts w:eastAsia="Times New Roman" w:cs="Times New Roman"/>
          <w:i/>
          <w:iCs/>
          <w:sz w:val="26"/>
          <w:szCs w:val="26"/>
          <w:lang w:eastAsia="ru-RU"/>
        </w:rPr>
        <w:t xml:space="preserve"> </w:t>
      </w:r>
      <w:r w:rsidR="00454FB0" w:rsidRPr="006354BB">
        <w:rPr>
          <w:rFonts w:eastAsia="Times New Roman" w:cs="Times New Roman"/>
          <w:i/>
          <w:iCs/>
          <w:sz w:val="26"/>
          <w:szCs w:val="26"/>
          <w:lang w:eastAsia="ru-RU"/>
        </w:rPr>
        <w:t xml:space="preserve">установленным законодательством основным критериям отнесения сведений к государственной тайне, распространение которых может нанести </w:t>
      </w:r>
      <w:r w:rsidR="00DE7FC9" w:rsidRPr="006354BB">
        <w:rPr>
          <w:rFonts w:eastAsia="Times New Roman" w:cs="Times New Roman"/>
          <w:i/>
          <w:iCs/>
          <w:sz w:val="26"/>
          <w:szCs w:val="26"/>
          <w:lang w:eastAsia="ru-RU"/>
        </w:rPr>
        <w:t>ущерб</w:t>
      </w:r>
      <w:r w:rsidR="00454FB0" w:rsidRPr="006354BB">
        <w:rPr>
          <w:rFonts w:eastAsia="Times New Roman" w:cs="Times New Roman"/>
          <w:i/>
          <w:iCs/>
          <w:sz w:val="26"/>
          <w:szCs w:val="26"/>
          <w:lang w:eastAsia="ru-RU"/>
        </w:rPr>
        <w:t xml:space="preserve"> безопасности Российской Федерации». </w:t>
      </w:r>
    </w:p>
    <w:p w14:paraId="1F031B8A" w14:textId="70E15601" w:rsidR="00B90968" w:rsidRDefault="00920B50" w:rsidP="00341C04">
      <w:pPr>
        <w:pStyle w:val="22"/>
        <w:numPr>
          <w:ilvl w:val="0"/>
          <w:numId w:val="28"/>
        </w:numPr>
        <w:spacing w:before="0"/>
        <w:ind w:left="0" w:firstLine="0"/>
      </w:pPr>
      <w:r>
        <w:t>Истец настаивал, что конструкция п. 84 и 91 Указа, которая позволяет правоприменительным органам засекречивать фамилии, должности и звания сотрудников НКВД СССР  как занимавшихся контрразведкой, нарушает ст. 7 Закона о гостайне, которая запрещает относить к гостайне сведения о нарушении законности госорганами и их сотрудниками.  Однако суд апелляционной инстанции решил, что эти доводы</w:t>
      </w:r>
      <w:r w:rsidR="00B90968" w:rsidRPr="006354BB">
        <w:t>:</w:t>
      </w:r>
    </w:p>
    <w:p w14:paraId="097FB904" w14:textId="77777777" w:rsidR="000659CC" w:rsidRPr="00CD2E14" w:rsidRDefault="000659CC" w:rsidP="000659CC">
      <w:pPr>
        <w:pStyle w:val="ac"/>
        <w:spacing w:after="120"/>
        <w:jc w:val="both"/>
        <w:rPr>
          <w:rFonts w:eastAsia="Times New Roman" w:cs="Times New Roman"/>
          <w:i/>
          <w:iCs/>
          <w:szCs w:val="26"/>
          <w:lang w:val="ru-RU" w:eastAsia="ru-RU"/>
        </w:rPr>
      </w:pPr>
      <w:r w:rsidRPr="000659CC">
        <w:rPr>
          <w:rFonts w:eastAsia="Times New Roman" w:cs="Times New Roman"/>
          <w:i/>
          <w:iCs/>
          <w:szCs w:val="26"/>
          <w:lang w:val="ru-RU" w:eastAsia="ru-RU"/>
        </w:rPr>
        <w:t xml:space="preserve">«… обоснованно были признаны несостоятельными, поскольку положения пунктов 84, 91 Перечня не содержат предписаний об обязательности отнесения к государственной тайне и засекречивания сведений об обстоятельствах, указанных в абзацах пятом и восьмом статьи 7 Закона о государственной тайне. </w:t>
      </w:r>
      <w:r w:rsidRPr="00CD2E14">
        <w:rPr>
          <w:rFonts w:eastAsia="Times New Roman" w:cs="Times New Roman"/>
          <w:i/>
          <w:iCs/>
          <w:szCs w:val="26"/>
          <w:lang w:val="ru-RU" w:eastAsia="ru-RU"/>
        </w:rPr>
        <w:t>Вывод суда о том, что содержание оспариваемых предписаний не связано с перечисленными в названной норме обстоятельствами, является обоснованным».</w:t>
      </w:r>
    </w:p>
    <w:p w14:paraId="2E8E9778" w14:textId="6B4FD668" w:rsidR="000659CC" w:rsidRPr="006354BB" w:rsidRDefault="00334BA5" w:rsidP="00341C04">
      <w:pPr>
        <w:pStyle w:val="22"/>
        <w:numPr>
          <w:ilvl w:val="0"/>
          <w:numId w:val="28"/>
        </w:numPr>
        <w:spacing w:before="0"/>
        <w:ind w:left="0" w:firstLine="0"/>
      </w:pPr>
      <w:r>
        <w:t xml:space="preserve">Суд надзорной инстанции согласился с выводами нижестоящих судов и отказал в передачи жалобы для рассмотрения в судебном заседании (приложение № 15). </w:t>
      </w:r>
    </w:p>
    <w:p w14:paraId="07A37ACF" w14:textId="77777777" w:rsidR="000659CC" w:rsidRPr="0037700B" w:rsidRDefault="000659CC" w:rsidP="00CA3E79">
      <w:pPr>
        <w:spacing w:after="120"/>
        <w:ind w:left="1134" w:firstLine="0"/>
        <w:jc w:val="both"/>
        <w:rPr>
          <w:rFonts w:eastAsia="Times New Roman" w:cs="Times New Roman"/>
          <w:sz w:val="26"/>
          <w:szCs w:val="26"/>
          <w:lang w:eastAsia="ru-RU"/>
        </w:rPr>
      </w:pPr>
    </w:p>
    <w:p w14:paraId="639E7D97" w14:textId="1EDD5CCF" w:rsidR="00F54626" w:rsidRPr="006354BB" w:rsidRDefault="00F54626" w:rsidP="00CA3E79">
      <w:pPr>
        <w:pStyle w:val="1"/>
        <w:numPr>
          <w:ilvl w:val="0"/>
          <w:numId w:val="26"/>
        </w:numPr>
        <w:spacing w:before="0" w:after="120"/>
      </w:pPr>
      <w:bookmarkStart w:id="5" w:name="_Toc108877133"/>
      <w:r w:rsidRPr="006354BB">
        <w:t>Д</w:t>
      </w:r>
      <w:r w:rsidR="004B7AFD" w:rsidRPr="006354BB">
        <w:t>ОПУСТИМОСТЬ ЖАЛОБЫ</w:t>
      </w:r>
      <w:bookmarkEnd w:id="5"/>
      <w:r w:rsidR="004B7AFD" w:rsidRPr="006354BB">
        <w:t xml:space="preserve"> </w:t>
      </w:r>
    </w:p>
    <w:p w14:paraId="7F8F46A0" w14:textId="1C42D2B8" w:rsidR="000659CC" w:rsidRDefault="00B92CFC" w:rsidP="00334BA5">
      <w:pPr>
        <w:pStyle w:val="af0"/>
        <w:numPr>
          <w:ilvl w:val="0"/>
          <w:numId w:val="28"/>
        </w:numPr>
        <w:spacing w:before="0" w:beforeAutospacing="0" w:after="120" w:afterAutospacing="0"/>
        <w:ind w:left="0" w:firstLine="0"/>
        <w:jc w:val="both"/>
        <w:rPr>
          <w:sz w:val="26"/>
          <w:szCs w:val="26"/>
        </w:rPr>
      </w:pPr>
      <w:r w:rsidRPr="00441FAC">
        <w:rPr>
          <w:sz w:val="26"/>
          <w:szCs w:val="26"/>
        </w:rPr>
        <w:t xml:space="preserve">Согласно пункту 2 статьи 97 Федерального конституционного закона от 21.07.1994 г. № 1-ФКЗ «О Конституционном суде Российской Федерации» (далее – </w:t>
      </w:r>
      <w:r w:rsidRPr="000758DD">
        <w:rPr>
          <w:rStyle w:val="af8"/>
          <w:i w:val="0"/>
          <w:iCs w:val="0"/>
          <w:sz w:val="26"/>
          <w:szCs w:val="26"/>
        </w:rPr>
        <w:t>Закон о Конституционном суде</w:t>
      </w:r>
      <w:r w:rsidRPr="00441FAC">
        <w:rPr>
          <w:sz w:val="26"/>
          <w:szCs w:val="26"/>
        </w:rPr>
        <w:t xml:space="preserve">), жалоба на нарушение законом конституционных прав и свобод допустима, если закон применён в конкретном деле. Оспариваемые </w:t>
      </w:r>
      <w:r w:rsidRPr="00441FAC">
        <w:rPr>
          <w:sz w:val="26"/>
          <w:szCs w:val="26"/>
        </w:rPr>
        <w:lastRenderedPageBreak/>
        <w:t>положения закона считаются применёнными, если они выступали нормативным основанием разрешения конкретного дела заявителя (постановление Конституционного суда от 8 декабря 2017 г. № 39-П).</w:t>
      </w:r>
      <w:r w:rsidR="000659CC">
        <w:rPr>
          <w:sz w:val="26"/>
          <w:szCs w:val="26"/>
        </w:rPr>
        <w:t xml:space="preserve"> </w:t>
      </w:r>
      <w:r w:rsidRPr="000659CC">
        <w:rPr>
          <w:sz w:val="26"/>
          <w:szCs w:val="26"/>
        </w:rPr>
        <w:t xml:space="preserve">Во время оспаривания засекречивания суды общей юрисдикции четырёх уровней прямо сослались </w:t>
      </w:r>
      <w:r w:rsidR="000758DD" w:rsidRPr="000659CC">
        <w:rPr>
          <w:sz w:val="26"/>
          <w:szCs w:val="26"/>
        </w:rPr>
        <w:t xml:space="preserve">на ст. 5 Закона о государственной тайне, Указ Президента РФ от 30.11.1995 № 1203 </w:t>
      </w:r>
      <w:r w:rsidRPr="000659CC">
        <w:rPr>
          <w:sz w:val="26"/>
          <w:szCs w:val="26"/>
        </w:rPr>
        <w:t xml:space="preserve">в обоснование отказа в удовлетворении исковых требований заявителя. Как указано в п. </w:t>
      </w:r>
      <w:r w:rsidR="00006C75" w:rsidRPr="000659CC">
        <w:rPr>
          <w:sz w:val="26"/>
          <w:szCs w:val="26"/>
        </w:rPr>
        <w:t>18-21</w:t>
      </w:r>
      <w:r w:rsidRPr="000659CC">
        <w:rPr>
          <w:sz w:val="26"/>
          <w:szCs w:val="26"/>
        </w:rPr>
        <w:t xml:space="preserve"> выше, заявитель также оспорил Указ Президента от 30.11.1995 № 1203. Однако суды трёх инстанций, включая надзорную инстанцию, отказали в признании Указа недействующим.  Соответственно, жалоба является допустимой согласно пункту 2 статьи 97 Закона о Конституционном суде.</w:t>
      </w:r>
      <w:r w:rsidR="000659CC">
        <w:rPr>
          <w:sz w:val="26"/>
          <w:szCs w:val="26"/>
        </w:rPr>
        <w:t xml:space="preserve"> </w:t>
      </w:r>
    </w:p>
    <w:p w14:paraId="285DADCA" w14:textId="57B616A3" w:rsidR="00B92CFC" w:rsidRPr="000659CC" w:rsidRDefault="00B92CFC" w:rsidP="000659CC">
      <w:pPr>
        <w:pStyle w:val="af0"/>
        <w:numPr>
          <w:ilvl w:val="0"/>
          <w:numId w:val="28"/>
        </w:numPr>
        <w:spacing w:before="0" w:beforeAutospacing="0" w:after="120" w:afterAutospacing="0"/>
        <w:ind w:left="0" w:firstLine="0"/>
        <w:jc w:val="both"/>
        <w:rPr>
          <w:sz w:val="26"/>
          <w:szCs w:val="26"/>
        </w:rPr>
      </w:pPr>
      <w:r w:rsidRPr="000659CC">
        <w:rPr>
          <w:sz w:val="26"/>
          <w:szCs w:val="26"/>
        </w:rPr>
        <w:t xml:space="preserve">Жалоба подаётся в течение года со дня исчерпания национальных инстанций (приложения № </w:t>
      </w:r>
      <w:r w:rsidR="005B201D" w:rsidRPr="000659CC">
        <w:rPr>
          <w:sz w:val="26"/>
          <w:szCs w:val="26"/>
        </w:rPr>
        <w:t>8-11, 13-15</w:t>
      </w:r>
      <w:r w:rsidRPr="000659CC">
        <w:rPr>
          <w:sz w:val="26"/>
          <w:szCs w:val="26"/>
        </w:rPr>
        <w:t>).</w:t>
      </w:r>
    </w:p>
    <w:p w14:paraId="2CE0DAA0" w14:textId="77777777" w:rsidR="00B92CFC" w:rsidRDefault="00B92CFC" w:rsidP="00CA3E79">
      <w:pPr>
        <w:pStyle w:val="af0"/>
        <w:spacing w:before="0" w:beforeAutospacing="0" w:after="120" w:afterAutospacing="0"/>
        <w:jc w:val="both"/>
      </w:pPr>
      <w:r>
        <w:t> </w:t>
      </w:r>
    </w:p>
    <w:p w14:paraId="75554755" w14:textId="1C453336" w:rsidR="00F54626" w:rsidRPr="0081760C" w:rsidRDefault="00F54626" w:rsidP="00CA3E79">
      <w:pPr>
        <w:pStyle w:val="1"/>
        <w:numPr>
          <w:ilvl w:val="0"/>
          <w:numId w:val="26"/>
        </w:numPr>
        <w:spacing w:before="0" w:after="120"/>
      </w:pPr>
      <w:bookmarkStart w:id="6" w:name="_Toc108877134"/>
      <w:r w:rsidRPr="0081760C">
        <w:t>П</w:t>
      </w:r>
      <w:r w:rsidR="004B7AFD" w:rsidRPr="0081760C">
        <w:t>ОЗИЦИЯ ЗАЯВИТЕЛЯ И ЕЕ ПРАВОВОЕ ОБОСНОВАНИЕ</w:t>
      </w:r>
      <w:bookmarkEnd w:id="6"/>
      <w:r w:rsidR="004B7AFD" w:rsidRPr="0081760C">
        <w:t xml:space="preserve"> </w:t>
      </w:r>
    </w:p>
    <w:p w14:paraId="46AB902D" w14:textId="77777777" w:rsidR="00CC49C9" w:rsidRPr="006354BB" w:rsidRDefault="00CC49C9" w:rsidP="00CA3E79">
      <w:pPr>
        <w:pStyle w:val="2"/>
        <w:spacing w:before="0" w:after="120"/>
        <w:rPr>
          <w:rFonts w:ascii="Times New Roman" w:hAnsi="Times New Roman" w:cs="Times New Roman"/>
          <w:b w:val="0"/>
          <w:sz w:val="26"/>
        </w:rPr>
      </w:pPr>
    </w:p>
    <w:p w14:paraId="4D11F593" w14:textId="194A09E5" w:rsidR="009850FE" w:rsidRPr="006B7E9B" w:rsidRDefault="00053D27" w:rsidP="00CA3E79">
      <w:pPr>
        <w:pStyle w:val="2"/>
        <w:spacing w:before="0" w:after="120"/>
      </w:pPr>
      <w:bookmarkStart w:id="7" w:name="_Toc108877135"/>
      <w:r w:rsidRPr="006B7E9B">
        <w:t>Раздел</w:t>
      </w:r>
      <w:r w:rsidR="00F54626" w:rsidRPr="006B7E9B">
        <w:t xml:space="preserve"> А. </w:t>
      </w:r>
      <w:r w:rsidR="00A438CC" w:rsidRPr="006B7E9B">
        <w:t xml:space="preserve">Засекречивание </w:t>
      </w:r>
      <w:r w:rsidR="0081760C" w:rsidRPr="006B7E9B">
        <w:t xml:space="preserve">персональных данных </w:t>
      </w:r>
      <w:r w:rsidR="00F918B7" w:rsidRPr="006B7E9B">
        <w:t xml:space="preserve">сотрудников </w:t>
      </w:r>
      <w:r w:rsidR="00A438CC" w:rsidRPr="006B7E9B">
        <w:t>НКВД</w:t>
      </w:r>
      <w:r w:rsidR="00F918B7" w:rsidRPr="006B7E9B">
        <w:t xml:space="preserve"> СССР</w:t>
      </w:r>
      <w:r w:rsidR="00A438CC" w:rsidRPr="006B7E9B">
        <w:t>– ограничение</w:t>
      </w:r>
      <w:r w:rsidR="009850FE" w:rsidRPr="006B7E9B">
        <w:t xml:space="preserve"> права на поиск и опубликование информации </w:t>
      </w:r>
      <w:r w:rsidR="00C07C81" w:rsidRPr="006B7E9B">
        <w:t>(ст. 29 Конституции)</w:t>
      </w:r>
      <w:bookmarkEnd w:id="7"/>
    </w:p>
    <w:p w14:paraId="20B4FF19" w14:textId="18E77B5E" w:rsidR="0081760C" w:rsidRPr="0015028A" w:rsidRDefault="0081760C" w:rsidP="00341C04">
      <w:pPr>
        <w:pStyle w:val="ac"/>
        <w:numPr>
          <w:ilvl w:val="0"/>
          <w:numId w:val="28"/>
        </w:numPr>
        <w:spacing w:after="120"/>
        <w:ind w:left="0" w:firstLine="0"/>
        <w:jc w:val="both"/>
        <w:rPr>
          <w:rFonts w:eastAsia="Times New Roman" w:cs="Times New Roman"/>
          <w:szCs w:val="26"/>
          <w:lang w:val="ru-RU" w:eastAsia="ru-RU"/>
        </w:rPr>
      </w:pPr>
      <w:r w:rsidRPr="00CA3E79">
        <w:rPr>
          <w:rFonts w:eastAsia="Times New Roman" w:cs="Times New Roman"/>
          <w:szCs w:val="26"/>
          <w:lang w:val="ru-RU" w:eastAsia="ru-RU"/>
        </w:rPr>
        <w:t>Засекречивание информации о сотрудниках НКВД, фальсифицировавших документы против</w:t>
      </w:r>
      <w:r w:rsidR="00006C75">
        <w:rPr>
          <w:rFonts w:eastAsia="Times New Roman" w:cs="Times New Roman"/>
          <w:szCs w:val="26"/>
          <w:lang w:val="ru-RU" w:eastAsia="ru-RU"/>
        </w:rPr>
        <w:t xml:space="preserve"> </w:t>
      </w:r>
      <w:r w:rsidRPr="00CA3E79">
        <w:rPr>
          <w:rFonts w:eastAsia="Times New Roman" w:cs="Times New Roman"/>
          <w:szCs w:val="26"/>
          <w:lang w:val="ru-RU" w:eastAsia="ru-RU"/>
        </w:rPr>
        <w:t xml:space="preserve">Кулик, ограничивает право на поиск и распространение информации, гарантированное ст. 29 Конституции. </w:t>
      </w:r>
      <w:r w:rsidR="00DD34B6" w:rsidRPr="0015028A">
        <w:rPr>
          <w:rFonts w:eastAsia="Times New Roman" w:cs="Times New Roman"/>
          <w:szCs w:val="26"/>
          <w:lang w:val="ru-RU" w:eastAsia="ru-RU"/>
        </w:rPr>
        <w:t xml:space="preserve">Как было сказано в п. </w:t>
      </w:r>
      <w:r w:rsidR="00103A88">
        <w:rPr>
          <w:rFonts w:eastAsia="Times New Roman" w:cs="Times New Roman"/>
          <w:szCs w:val="26"/>
          <w:lang w:val="ru-RU" w:eastAsia="ru-RU"/>
        </w:rPr>
        <w:t>8-9</w:t>
      </w:r>
      <w:r w:rsidR="00DD34B6" w:rsidRPr="0015028A">
        <w:rPr>
          <w:rFonts w:eastAsia="Times New Roman" w:cs="Times New Roman"/>
          <w:szCs w:val="26"/>
          <w:lang w:val="ru-RU" w:eastAsia="ru-RU"/>
        </w:rPr>
        <w:t xml:space="preserve"> выше, з</w:t>
      </w:r>
      <w:r w:rsidR="00182BD9" w:rsidRPr="0015028A">
        <w:rPr>
          <w:rFonts w:eastAsia="Times New Roman" w:cs="Times New Roman"/>
          <w:szCs w:val="26"/>
          <w:lang w:val="ru-RU" w:eastAsia="ru-RU"/>
        </w:rPr>
        <w:t xml:space="preserve">аявитель пишет книгу о </w:t>
      </w:r>
      <w:r w:rsidRPr="0015028A">
        <w:rPr>
          <w:rFonts w:eastAsia="Times New Roman" w:cs="Times New Roman"/>
          <w:szCs w:val="26"/>
          <w:lang w:val="ru-RU" w:eastAsia="ru-RU"/>
        </w:rPr>
        <w:t>х</w:t>
      </w:r>
      <w:r w:rsidR="00182BD9" w:rsidRPr="0015028A">
        <w:rPr>
          <w:rFonts w:eastAsia="Times New Roman" w:cs="Times New Roman"/>
          <w:szCs w:val="26"/>
          <w:lang w:val="ru-RU" w:eastAsia="ru-RU"/>
        </w:rPr>
        <w:t xml:space="preserve">арбинской операции, которая проводилась в рамках Большого террора. </w:t>
      </w:r>
      <w:r w:rsidR="009850FE" w:rsidRPr="0015028A">
        <w:rPr>
          <w:rFonts w:eastAsia="Times New Roman" w:cs="Times New Roman"/>
          <w:szCs w:val="26"/>
          <w:lang w:val="ru-RU" w:eastAsia="ru-RU"/>
        </w:rPr>
        <w:t xml:space="preserve"> </w:t>
      </w:r>
      <w:r w:rsidR="00182BD9" w:rsidRPr="0015028A">
        <w:rPr>
          <w:rFonts w:eastAsia="Times New Roman" w:cs="Times New Roman"/>
          <w:szCs w:val="26"/>
          <w:lang w:val="ru-RU" w:eastAsia="ru-RU"/>
        </w:rPr>
        <w:t>Для работы над книгой истцу нужны полные сведения, содержащиеся в документах, в том числе и данные сотрудников НКВД</w:t>
      </w:r>
      <w:r w:rsidR="00E938EE" w:rsidRPr="0015028A">
        <w:rPr>
          <w:rFonts w:eastAsia="Times New Roman" w:cs="Times New Roman"/>
          <w:szCs w:val="26"/>
          <w:lang w:val="ru-RU" w:eastAsia="ru-RU"/>
        </w:rPr>
        <w:t>, так как он изучает не только судьбы конкретных жертв, но и механизм террора. Ему известно, кто подпис</w:t>
      </w:r>
      <w:r w:rsidR="000F737F" w:rsidRPr="0015028A">
        <w:rPr>
          <w:rFonts w:eastAsia="Times New Roman" w:cs="Times New Roman"/>
          <w:szCs w:val="26"/>
          <w:lang w:val="ru-RU" w:eastAsia="ru-RU"/>
        </w:rPr>
        <w:t>ал приговор в отношении Кулик (Ежов и Вышинский), но кто фабриковал документы против не</w:t>
      </w:r>
      <w:r w:rsidR="00B92CFC" w:rsidRPr="0015028A">
        <w:rPr>
          <w:rFonts w:eastAsia="Times New Roman" w:cs="Times New Roman"/>
          <w:szCs w:val="26"/>
          <w:lang w:val="ru-RU" w:eastAsia="ru-RU"/>
        </w:rPr>
        <w:t>ё</w:t>
      </w:r>
      <w:r w:rsidR="000F737F" w:rsidRPr="0015028A">
        <w:rPr>
          <w:rFonts w:eastAsia="Times New Roman" w:cs="Times New Roman"/>
          <w:szCs w:val="26"/>
          <w:lang w:val="ru-RU" w:eastAsia="ru-RU"/>
        </w:rPr>
        <w:t xml:space="preserve"> — нет. Заявитель может только на основании аналогичных документов этого же периода и отдела </w:t>
      </w:r>
      <w:r w:rsidR="00F918B7" w:rsidRPr="0015028A">
        <w:rPr>
          <w:rFonts w:eastAsia="Times New Roman" w:cs="Times New Roman"/>
          <w:szCs w:val="26"/>
          <w:lang w:val="ru-RU" w:eastAsia="ru-RU"/>
        </w:rPr>
        <w:t>У</w:t>
      </w:r>
      <w:r w:rsidR="000F737F" w:rsidRPr="0015028A">
        <w:rPr>
          <w:rFonts w:eastAsia="Times New Roman" w:cs="Times New Roman"/>
          <w:szCs w:val="26"/>
          <w:lang w:val="ru-RU" w:eastAsia="ru-RU"/>
        </w:rPr>
        <w:t>НКВД делать предположения относительно личностей сотрудников НКВД.</w:t>
      </w:r>
      <w:r w:rsidR="00260482" w:rsidRPr="0015028A">
        <w:rPr>
          <w:rFonts w:eastAsia="Times New Roman" w:cs="Times New Roman"/>
          <w:szCs w:val="26"/>
          <w:lang w:val="ru-RU" w:eastAsia="ru-RU"/>
        </w:rPr>
        <w:t xml:space="preserve"> Это личности малоприятные, </w:t>
      </w:r>
      <w:r w:rsidR="0037700B" w:rsidRPr="0015028A">
        <w:rPr>
          <w:rFonts w:eastAsia="Times New Roman" w:cs="Times New Roman"/>
          <w:szCs w:val="26"/>
          <w:lang w:val="ru-RU" w:eastAsia="ru-RU"/>
        </w:rPr>
        <w:t xml:space="preserve">не гнушавшиеся незаконных средств, включая пытки, </w:t>
      </w:r>
      <w:r w:rsidR="00103A88">
        <w:rPr>
          <w:rFonts w:eastAsia="Times New Roman" w:cs="Times New Roman"/>
          <w:szCs w:val="26"/>
          <w:lang w:val="ru-RU" w:eastAsia="ru-RU"/>
        </w:rPr>
        <w:t xml:space="preserve">и, </w:t>
      </w:r>
      <w:r w:rsidR="0037700B" w:rsidRPr="0015028A">
        <w:rPr>
          <w:rFonts w:eastAsia="Times New Roman" w:cs="Times New Roman"/>
          <w:szCs w:val="26"/>
          <w:lang w:val="ru-RU" w:eastAsia="ru-RU"/>
        </w:rPr>
        <w:t xml:space="preserve">как правило, </w:t>
      </w:r>
      <w:r w:rsidR="00260482" w:rsidRPr="0015028A">
        <w:rPr>
          <w:rFonts w:eastAsia="Times New Roman" w:cs="Times New Roman"/>
          <w:szCs w:val="26"/>
          <w:lang w:val="ru-RU" w:eastAsia="ru-RU"/>
        </w:rPr>
        <w:t>признавшие впоследствии вину в фальсификации уголовных дел в отношении невиновных людей.</w:t>
      </w:r>
      <w:r w:rsidR="00DD34B6" w:rsidRPr="00CA3E79">
        <w:rPr>
          <w:rStyle w:val="ab"/>
          <w:rFonts w:eastAsia="Times New Roman" w:cs="Times New Roman"/>
          <w:szCs w:val="26"/>
          <w:lang w:eastAsia="ru-RU"/>
        </w:rPr>
        <w:footnoteReference w:id="1"/>
      </w:r>
      <w:r w:rsidR="00A34A78" w:rsidRPr="0015028A">
        <w:rPr>
          <w:rFonts w:eastAsia="Times New Roman" w:cs="Times New Roman"/>
          <w:szCs w:val="26"/>
          <w:lang w:val="ru-RU" w:eastAsia="ru-RU"/>
        </w:rPr>
        <w:t xml:space="preserve"> </w:t>
      </w:r>
      <w:r w:rsidR="0037700B" w:rsidRPr="0015028A">
        <w:rPr>
          <w:rFonts w:eastAsia="Times New Roman" w:cs="Times New Roman"/>
          <w:szCs w:val="26"/>
          <w:lang w:val="ru-RU" w:eastAsia="ru-RU"/>
        </w:rPr>
        <w:t>У</w:t>
      </w:r>
      <w:r w:rsidR="00260482" w:rsidRPr="0015028A">
        <w:rPr>
          <w:rFonts w:eastAsia="Times New Roman" w:cs="Times New Roman"/>
          <w:szCs w:val="26"/>
          <w:lang w:val="ru-RU" w:eastAsia="ru-RU"/>
        </w:rPr>
        <w:t>читывая</w:t>
      </w:r>
      <w:r w:rsidR="0037700B" w:rsidRPr="0015028A">
        <w:rPr>
          <w:rFonts w:eastAsia="Times New Roman" w:cs="Times New Roman"/>
          <w:szCs w:val="26"/>
          <w:lang w:val="ru-RU" w:eastAsia="ru-RU"/>
        </w:rPr>
        <w:t>, что сокрытие их им</w:t>
      </w:r>
      <w:r w:rsidR="00B92CFC" w:rsidRPr="0015028A">
        <w:rPr>
          <w:rFonts w:eastAsia="Times New Roman" w:cs="Times New Roman"/>
          <w:szCs w:val="26"/>
          <w:lang w:val="ru-RU" w:eastAsia="ru-RU"/>
        </w:rPr>
        <w:t>ё</w:t>
      </w:r>
      <w:r w:rsidR="0037700B" w:rsidRPr="0015028A">
        <w:rPr>
          <w:rFonts w:eastAsia="Times New Roman" w:cs="Times New Roman"/>
          <w:szCs w:val="26"/>
          <w:lang w:val="ru-RU" w:eastAsia="ru-RU"/>
        </w:rPr>
        <w:t>н под грифом «государственная тайна» не да</w:t>
      </w:r>
      <w:r w:rsidR="00B92CFC" w:rsidRPr="0015028A">
        <w:rPr>
          <w:rFonts w:eastAsia="Times New Roman" w:cs="Times New Roman"/>
          <w:szCs w:val="26"/>
          <w:lang w:val="ru-RU" w:eastAsia="ru-RU"/>
        </w:rPr>
        <w:t>ё</w:t>
      </w:r>
      <w:r w:rsidR="0037700B" w:rsidRPr="0015028A">
        <w:rPr>
          <w:rFonts w:eastAsia="Times New Roman" w:cs="Times New Roman"/>
          <w:szCs w:val="26"/>
          <w:lang w:val="ru-RU" w:eastAsia="ru-RU"/>
        </w:rPr>
        <w:t>т заявителю возможности с ними ознакомиться</w:t>
      </w:r>
      <w:r w:rsidR="00631420" w:rsidRPr="0015028A">
        <w:rPr>
          <w:rFonts w:eastAsia="Times New Roman" w:cs="Times New Roman"/>
          <w:szCs w:val="26"/>
          <w:lang w:val="ru-RU" w:eastAsia="ru-RU"/>
        </w:rPr>
        <w:t xml:space="preserve">, нарушается его право на поиск и распространение </w:t>
      </w:r>
      <w:r w:rsidR="00631420" w:rsidRPr="0015028A">
        <w:rPr>
          <w:rFonts w:eastAsia="Times New Roman" w:cs="Times New Roman"/>
          <w:szCs w:val="26"/>
          <w:lang w:val="ru-RU" w:eastAsia="ru-RU"/>
        </w:rPr>
        <w:lastRenderedPageBreak/>
        <w:t>информации</w:t>
      </w:r>
      <w:r w:rsidR="00103A88">
        <w:rPr>
          <w:rFonts w:eastAsia="Times New Roman" w:cs="Times New Roman"/>
          <w:szCs w:val="26"/>
          <w:lang w:val="ru-RU" w:eastAsia="ru-RU"/>
        </w:rPr>
        <w:t xml:space="preserve">, гарантированные ст. 29 Конституции. </w:t>
      </w:r>
      <w:r w:rsidR="00631420" w:rsidRPr="0015028A">
        <w:rPr>
          <w:rFonts w:eastAsia="Times New Roman" w:cs="Times New Roman"/>
          <w:szCs w:val="26"/>
          <w:lang w:val="ru-RU" w:eastAsia="ru-RU"/>
        </w:rPr>
        <w:t xml:space="preserve"> </w:t>
      </w:r>
    </w:p>
    <w:p w14:paraId="61AD8938" w14:textId="55FE2838" w:rsidR="00C07C81" w:rsidRPr="006354BB" w:rsidRDefault="0081760C" w:rsidP="00CA3E79">
      <w:pPr>
        <w:pStyle w:val="2"/>
        <w:spacing w:before="0" w:after="120"/>
      </w:pPr>
      <w:bookmarkStart w:id="8" w:name="_Toc108877136"/>
      <w:r>
        <w:rPr>
          <w:rFonts w:eastAsia="Times New Roman"/>
          <w:lang w:eastAsia="ru-RU"/>
        </w:rPr>
        <w:t xml:space="preserve">Раздел Б. </w:t>
      </w:r>
      <w:r w:rsidR="00A438CC" w:rsidRPr="006354BB">
        <w:t>Неясность нормативных положений</w:t>
      </w:r>
      <w:r w:rsidR="00212DDC" w:rsidRPr="006354BB">
        <w:t xml:space="preserve"> (</w:t>
      </w:r>
      <w:r w:rsidR="001106C7" w:rsidRPr="006354BB">
        <w:t>нарушение ст. 19 и 46 Конституции</w:t>
      </w:r>
      <w:r w:rsidR="00212DDC" w:rsidRPr="006354BB">
        <w:t>)</w:t>
      </w:r>
      <w:bookmarkEnd w:id="8"/>
      <w:r w:rsidR="001106C7" w:rsidRPr="006354BB">
        <w:t xml:space="preserve"> </w:t>
      </w:r>
    </w:p>
    <w:p w14:paraId="69BAF6D7" w14:textId="2F6B94E6" w:rsidR="00B92CFC" w:rsidRPr="00CA3E79" w:rsidRDefault="00B92CFC" w:rsidP="00341C04">
      <w:pPr>
        <w:pStyle w:val="af0"/>
        <w:numPr>
          <w:ilvl w:val="0"/>
          <w:numId w:val="28"/>
        </w:numPr>
        <w:spacing w:before="0" w:beforeAutospacing="0" w:after="120" w:afterAutospacing="0"/>
        <w:ind w:left="0" w:firstLine="0"/>
        <w:jc w:val="both"/>
        <w:rPr>
          <w:sz w:val="26"/>
          <w:szCs w:val="26"/>
        </w:rPr>
      </w:pPr>
      <w:r w:rsidRPr="00CA3E79">
        <w:rPr>
          <w:sz w:val="26"/>
          <w:szCs w:val="26"/>
        </w:rPr>
        <w:t xml:space="preserve">Статья 46 Конституции закрепляет правило, согласно которому каждому гарантируется судебная защита его прав и свобод. Неясное, нечёткое нормативно-правовое регулирование нивелирует возможность оспорить в судебном порядке нарушение прав, превращая суд в нотариальную контору по заверению воли правоприменительных органов. Без чётко выставленных буйков у судов нет </w:t>
      </w:r>
      <w:r w:rsidR="00103A88">
        <w:rPr>
          <w:sz w:val="26"/>
          <w:szCs w:val="26"/>
        </w:rPr>
        <w:t xml:space="preserve">ясных </w:t>
      </w:r>
      <w:r w:rsidRPr="00CA3E79">
        <w:rPr>
          <w:sz w:val="26"/>
          <w:szCs w:val="26"/>
        </w:rPr>
        <w:t>ориентиров.</w:t>
      </w:r>
    </w:p>
    <w:p w14:paraId="449C7C4F" w14:textId="33118C54" w:rsidR="00B92CFC" w:rsidRPr="00CA3E79" w:rsidRDefault="00B92CFC" w:rsidP="00341C04">
      <w:pPr>
        <w:pStyle w:val="af0"/>
        <w:numPr>
          <w:ilvl w:val="0"/>
          <w:numId w:val="28"/>
        </w:numPr>
        <w:spacing w:before="0" w:beforeAutospacing="0" w:after="120" w:afterAutospacing="0"/>
        <w:ind w:left="0" w:firstLine="0"/>
        <w:jc w:val="both"/>
        <w:rPr>
          <w:sz w:val="26"/>
          <w:szCs w:val="26"/>
        </w:rPr>
      </w:pPr>
      <w:r w:rsidRPr="00CA3E79">
        <w:rPr>
          <w:sz w:val="26"/>
          <w:szCs w:val="26"/>
        </w:rPr>
        <w:t>Статья 19 Конституции гарантирует свободу от дискриминации. Однако такая свобода возможна только в том случае, если норма сформулирована так, что исключает произвольное её применение. В силу правовой позиции Конституционного Суда Российской Федерации, изложенной в ряде его решений (постановления от 25 апреля 1995 года N 3-П, от 5 июля 2001 года N 11-П, от 6 апреля 2004 года N 7-П и др.), неопределённость содержания правовой нормы не может обеспечить её единообразное понимание, ослабляет гарантии защиты конституционных прав и свобод, может привести к нарушению принципов равенства и верховенства закона; поэтому самого по себе нарушения требования определённости правовой нормы, влекущего её произвольное толкование правоприменителем, достаточно для признания такой нормы несоответствующей Конституции Российской Федерации.</w:t>
      </w:r>
    </w:p>
    <w:p w14:paraId="4259B33F" w14:textId="2FEFAB6F" w:rsidR="00B92CFC" w:rsidRPr="00CA3E79" w:rsidRDefault="00B92CFC" w:rsidP="00341C04">
      <w:pPr>
        <w:pStyle w:val="af0"/>
        <w:numPr>
          <w:ilvl w:val="0"/>
          <w:numId w:val="28"/>
        </w:numPr>
        <w:spacing w:before="0" w:beforeAutospacing="0" w:after="120" w:afterAutospacing="0"/>
        <w:ind w:left="0" w:firstLine="0"/>
        <w:jc w:val="both"/>
        <w:rPr>
          <w:sz w:val="26"/>
          <w:szCs w:val="26"/>
        </w:rPr>
      </w:pPr>
      <w:r w:rsidRPr="00CA3E79">
        <w:rPr>
          <w:sz w:val="26"/>
          <w:szCs w:val="26"/>
        </w:rPr>
        <w:t>Ни ст. 5 Закона о гостайне, ни п. 84 и 91 Указа Президента не говорят напрямую о том, что они распространяются в отношении сотрудников исторических органов, таких как НКВД СССР. Закон о государственной тайне «регулирует отношения, возникающие в связи с отнесением сведений к государственной тайне, их засекречиванием или рассекречиванием и защитой в интересах обеспечения безопасности Российской Федерации» (преамбула). В ст. 2 этого же Закона указано, что «государственная тайна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 По общему правилу действия закона во времени он распространяется на будущее, если иное прямо не оговорено в нормативном тексте или не вытекает из принципа обратной силы закона, смягчающего ответственность.</w:t>
      </w:r>
    </w:p>
    <w:p w14:paraId="063E5BD8" w14:textId="0BCB7E2E" w:rsidR="00B92CFC" w:rsidRPr="00CA3E79" w:rsidRDefault="00B92CFC" w:rsidP="00341C04">
      <w:pPr>
        <w:pStyle w:val="af0"/>
        <w:numPr>
          <w:ilvl w:val="0"/>
          <w:numId w:val="28"/>
        </w:numPr>
        <w:spacing w:before="0" w:beforeAutospacing="0" w:after="120" w:afterAutospacing="0"/>
        <w:ind w:left="0" w:firstLine="0"/>
        <w:jc w:val="both"/>
        <w:rPr>
          <w:sz w:val="26"/>
          <w:szCs w:val="26"/>
        </w:rPr>
      </w:pPr>
      <w:r w:rsidRPr="00CA3E79">
        <w:rPr>
          <w:sz w:val="26"/>
          <w:szCs w:val="26"/>
        </w:rPr>
        <w:t xml:space="preserve">В данном случае Закон о гостайне не оговаривает, что он распространяется на отношения, возникшие ранее его принятия. Он также не смягчает ответственность. </w:t>
      </w:r>
      <w:r w:rsidR="00AA7131">
        <w:rPr>
          <w:sz w:val="26"/>
          <w:szCs w:val="26"/>
          <w:lang w:val="en-US"/>
        </w:rPr>
        <w:t>C</w:t>
      </w:r>
      <w:r w:rsidRPr="00CA3E79">
        <w:rPr>
          <w:sz w:val="26"/>
          <w:szCs w:val="26"/>
        </w:rPr>
        <w:t xml:space="preserve">вязь между разглашением имён сотрудников НКВД СССР и безопасностью Российской Федерации отсутствует, </w:t>
      </w:r>
      <w:r w:rsidR="00AA7131">
        <w:rPr>
          <w:sz w:val="26"/>
          <w:szCs w:val="26"/>
        </w:rPr>
        <w:t xml:space="preserve">поэтому </w:t>
      </w:r>
      <w:r w:rsidRPr="00CA3E79">
        <w:rPr>
          <w:sz w:val="26"/>
          <w:szCs w:val="26"/>
        </w:rPr>
        <w:t>оспариваемые нормативные положения не должны распространяться на сведения о сотрудниках НКВД СССР. Однако судебная практика их трактует прямо противоположно.</w:t>
      </w:r>
    </w:p>
    <w:p w14:paraId="21562CC9" w14:textId="26E17713" w:rsidR="00B92CFC" w:rsidRPr="00CA3E79" w:rsidRDefault="00B92CFC" w:rsidP="00341C04">
      <w:pPr>
        <w:pStyle w:val="af0"/>
        <w:numPr>
          <w:ilvl w:val="0"/>
          <w:numId w:val="28"/>
        </w:numPr>
        <w:spacing w:before="0" w:beforeAutospacing="0" w:after="120" w:afterAutospacing="0"/>
        <w:ind w:left="0" w:firstLine="0"/>
        <w:jc w:val="both"/>
        <w:rPr>
          <w:sz w:val="26"/>
          <w:szCs w:val="26"/>
        </w:rPr>
      </w:pPr>
      <w:r w:rsidRPr="00CA3E79">
        <w:rPr>
          <w:sz w:val="26"/>
          <w:szCs w:val="26"/>
        </w:rPr>
        <w:t xml:space="preserve">Возможность распространения судебной практикой государственной тайны на сведения о сотрудниках НКВД СССР производна от того, что оспариваемые нормативные положения плохо сформулированы: они не содержат уточнения о том, какие органы контрразведки имеют статус охраняемых в системе государственной власти, что позволяет относить к государственной тайне и сведения о сотрудниках советских контрразведок и контрразведок иных стран. Таким образом, из-за дефектности нормативно-правового регулирования правоприменительные органы обладают не ограниченной законом властью признавать российским </w:t>
      </w:r>
      <w:r w:rsidRPr="00CA3E79">
        <w:rPr>
          <w:sz w:val="26"/>
          <w:szCs w:val="26"/>
        </w:rPr>
        <w:lastRenderedPageBreak/>
        <w:t>государственным секретом (то есть сведениями, разглашение которых наносило бы ущерб безопасности России), сведения, которые ничего не имеют общего с безопасностью России: например, данные о контрразведке США времён Вудро Вильсона</w:t>
      </w:r>
      <w:r w:rsidR="00AA7131">
        <w:rPr>
          <w:sz w:val="26"/>
          <w:szCs w:val="26"/>
        </w:rPr>
        <w:t>,</w:t>
      </w:r>
      <w:r w:rsidR="00334BA5">
        <w:rPr>
          <w:sz w:val="26"/>
          <w:szCs w:val="26"/>
        </w:rPr>
        <w:t xml:space="preserve"> </w:t>
      </w:r>
      <w:r w:rsidRPr="00CA3E79">
        <w:rPr>
          <w:sz w:val="26"/>
          <w:szCs w:val="26"/>
        </w:rPr>
        <w:t>Австро-Венгрии начала XX века</w:t>
      </w:r>
      <w:r w:rsidR="00AA7131">
        <w:rPr>
          <w:sz w:val="26"/>
          <w:szCs w:val="26"/>
        </w:rPr>
        <w:t xml:space="preserve"> или Российской империи времён Петра Первого</w:t>
      </w:r>
      <w:r w:rsidRPr="00CA3E79">
        <w:rPr>
          <w:sz w:val="26"/>
          <w:szCs w:val="26"/>
        </w:rPr>
        <w:t>.</w:t>
      </w:r>
      <w:r w:rsidR="00341C04">
        <w:rPr>
          <w:sz w:val="26"/>
          <w:szCs w:val="26"/>
        </w:rPr>
        <w:t xml:space="preserve">  </w:t>
      </w:r>
    </w:p>
    <w:p w14:paraId="0200E128" w14:textId="6140E242" w:rsidR="00B92CFC" w:rsidRPr="00CA3E79" w:rsidRDefault="00B92CFC" w:rsidP="00341C04">
      <w:pPr>
        <w:pStyle w:val="af0"/>
        <w:numPr>
          <w:ilvl w:val="0"/>
          <w:numId w:val="28"/>
        </w:numPr>
        <w:spacing w:before="0" w:beforeAutospacing="0" w:after="120" w:afterAutospacing="0"/>
        <w:ind w:left="0" w:firstLine="0"/>
        <w:jc w:val="both"/>
        <w:rPr>
          <w:sz w:val="26"/>
          <w:szCs w:val="26"/>
        </w:rPr>
      </w:pPr>
      <w:r w:rsidRPr="00CA3E79">
        <w:rPr>
          <w:sz w:val="26"/>
          <w:szCs w:val="26"/>
        </w:rPr>
        <w:t>Другие пункты оспариваемого Указа, засекречивающие сходные сведения, изначально также не уточняли государственную и временную принадлежность органов, сведения о которых могут признаваться государственной тайной, но впоследствии законодатель это исправил. Так, действующая редакция пункта 90 Указа Президента относит к государственной тайне сведения, раскрывающие принадлежность конкретных лиц к кадровому составу органов внешней разведки Российской Федерации. При принятии Указа в 1995 году пункт не конкретизировал, о разведке какого государства идёт речь. Соответствующие изменения были внесены в него Указом Президента от 03 сентября 2018 года № 506. Однако в п. 84 и 91 изменения не были внесены. </w:t>
      </w:r>
      <w:r w:rsidR="00CD2E14">
        <w:rPr>
          <w:sz w:val="26"/>
          <w:szCs w:val="26"/>
        </w:rPr>
        <w:t xml:space="preserve">Указание </w:t>
      </w:r>
      <w:r w:rsidR="00CD2E14" w:rsidRPr="00D4294F">
        <w:rPr>
          <w:sz w:val="26"/>
          <w:szCs w:val="26"/>
        </w:rPr>
        <w:t xml:space="preserve">на государственную принадлежность ограничивает распространение на сотрудников НКВД </w:t>
      </w:r>
      <w:r w:rsidR="00121D94" w:rsidRPr="00D4294F">
        <w:rPr>
          <w:sz w:val="26"/>
          <w:szCs w:val="26"/>
        </w:rPr>
        <w:t>засекречивания, так как ни один из ныне действующих органов государственных власти не был правопреемником НКВД</w:t>
      </w:r>
      <w:r w:rsidR="00D4294F">
        <w:rPr>
          <w:sz w:val="26"/>
          <w:szCs w:val="26"/>
        </w:rPr>
        <w:t xml:space="preserve">. </w:t>
      </w:r>
      <w:r w:rsidR="00745A91">
        <w:rPr>
          <w:sz w:val="26"/>
          <w:szCs w:val="26"/>
        </w:rPr>
        <w:t>В</w:t>
      </w:r>
      <w:r w:rsidR="00121D94" w:rsidRPr="00D4294F">
        <w:rPr>
          <w:sz w:val="26"/>
          <w:szCs w:val="26"/>
        </w:rPr>
        <w:t xml:space="preserve"> Указе Президента N 2233 от 21 декабря 1993 года было признано, что «система органов ВЧК - ОГПУ - НКВД - НКГБ - МГБ - КГБ - МБ оказалась нереформируемой»</w:t>
      </w:r>
      <w:r w:rsidR="00D4294F">
        <w:rPr>
          <w:sz w:val="26"/>
          <w:szCs w:val="26"/>
        </w:rPr>
        <w:t>.</w:t>
      </w:r>
      <w:r w:rsidR="00D4294F" w:rsidRPr="00D4294F">
        <w:rPr>
          <w:sz w:val="26"/>
          <w:szCs w:val="26"/>
        </w:rPr>
        <w:t xml:space="preserve"> Она была признана «неэффективной, обременительной» и «сдерживающим фактором проведения политических и экономических реформ»</w:t>
      </w:r>
      <w:r w:rsidR="00121D94" w:rsidRPr="00D4294F">
        <w:rPr>
          <w:sz w:val="26"/>
          <w:szCs w:val="26"/>
        </w:rPr>
        <w:t xml:space="preserve">. Поэтому её полностью демонтировали без назначения правопреемников. По ссылке ниже автор жалобы объясняет этот аргумент более подробно. </w:t>
      </w:r>
      <w:r w:rsidR="00121D94" w:rsidRPr="00D4294F">
        <w:rPr>
          <w:rStyle w:val="ab"/>
          <w:sz w:val="26"/>
          <w:szCs w:val="26"/>
        </w:rPr>
        <w:footnoteReference w:id="2"/>
      </w:r>
    </w:p>
    <w:p w14:paraId="76CA6F9A" w14:textId="47CC421D" w:rsidR="00B92CFC" w:rsidRPr="00CA3E79" w:rsidRDefault="00B92CFC" w:rsidP="00341C04">
      <w:pPr>
        <w:pStyle w:val="af0"/>
        <w:numPr>
          <w:ilvl w:val="0"/>
          <w:numId w:val="28"/>
        </w:numPr>
        <w:spacing w:before="0" w:beforeAutospacing="0" w:after="120" w:afterAutospacing="0"/>
        <w:ind w:left="0" w:firstLine="0"/>
        <w:jc w:val="both"/>
        <w:rPr>
          <w:sz w:val="26"/>
          <w:szCs w:val="26"/>
        </w:rPr>
      </w:pPr>
      <w:r w:rsidRPr="00CA3E79">
        <w:rPr>
          <w:sz w:val="26"/>
          <w:szCs w:val="26"/>
        </w:rPr>
        <w:t>Анализ положений аналогичных нормативно-правовых актов в соседних странах также дополнительно подтверждает дефектность оспариваемых норм. Так, ст. 14 Закона о государственных секретах Республики Казахстан относит к государственной тайне:</w:t>
      </w:r>
    </w:p>
    <w:p w14:paraId="58EB79B9" w14:textId="2E7159C5" w:rsidR="00C134D8" w:rsidRPr="006354BB" w:rsidRDefault="00C134D8" w:rsidP="00CA3E79">
      <w:pPr>
        <w:pStyle w:val="af0"/>
        <w:spacing w:before="0" w:beforeAutospacing="0" w:after="120" w:afterAutospacing="0"/>
        <w:ind w:left="709"/>
        <w:jc w:val="both"/>
        <w:rPr>
          <w:i/>
          <w:iCs/>
          <w:sz w:val="26"/>
          <w:szCs w:val="26"/>
        </w:rPr>
      </w:pPr>
      <w:r w:rsidRPr="006354BB">
        <w:rPr>
          <w:i/>
          <w:iCs/>
          <w:sz w:val="26"/>
          <w:szCs w:val="26"/>
        </w:rPr>
        <w:t>«Сведения в области разведывательной, контрразведывательной, оперативно-розыскной и иной деятельности, относимые к государственным секретам Республики Казахстан</w:t>
      </w:r>
      <w:r w:rsidR="00BD3051" w:rsidRPr="006354BB">
        <w:rPr>
          <w:i/>
          <w:iCs/>
          <w:sz w:val="26"/>
          <w:szCs w:val="26"/>
        </w:rPr>
        <w:t xml:space="preserve">. </w:t>
      </w:r>
      <w:r w:rsidRPr="006354BB">
        <w:rPr>
          <w:i/>
          <w:iCs/>
          <w:sz w:val="26"/>
          <w:szCs w:val="26"/>
        </w:rPr>
        <w:br/>
        <w:t xml:space="preserve">К государственным секретам в области разведывательной, </w:t>
      </w:r>
      <w:r w:rsidRPr="006354BB">
        <w:rPr>
          <w:i/>
          <w:iCs/>
          <w:sz w:val="26"/>
          <w:szCs w:val="26"/>
        </w:rPr>
        <w:lastRenderedPageBreak/>
        <w:t>контрразведывательной, оперативно-розыскной и иной деятельности относятся:</w:t>
      </w:r>
      <w:r w:rsidRPr="006354BB">
        <w:rPr>
          <w:i/>
          <w:iCs/>
          <w:sz w:val="26"/>
          <w:szCs w:val="26"/>
        </w:rPr>
        <w:br/>
        <w:t>1) сведения, раскрывающие силы, средства, источники, методы, планы, состояние, организацию, результаты разведывательной, контрразведывательной деятельности, а также результаты оперативно-розыскной деятельности, не использованные в уголовном процессе как фактические данные, имеющие значение для правильного разрешения уголовного дела. Данные о финансировании разведывательной, контрразведывательной, оперативно-розыскной деятельности, если они раскрывают перечисленные сведения;</w:t>
      </w:r>
      <w:r w:rsidRPr="006354BB">
        <w:rPr>
          <w:i/>
          <w:iCs/>
          <w:sz w:val="26"/>
          <w:szCs w:val="26"/>
        </w:rPr>
        <w:br/>
        <w:t>2) сведения, раскрывающие принадлежность конкретных лиц к кадровому составу органов разведки, контрразведки Республики Казахстан».</w:t>
      </w:r>
    </w:p>
    <w:p w14:paraId="45B6F3AE" w14:textId="195A0AD1" w:rsidR="00C134D8" w:rsidRPr="006354BB" w:rsidRDefault="00C134D8" w:rsidP="00341C04">
      <w:pPr>
        <w:pStyle w:val="af0"/>
        <w:numPr>
          <w:ilvl w:val="0"/>
          <w:numId w:val="28"/>
        </w:numPr>
        <w:spacing w:before="0" w:beforeAutospacing="0" w:after="120" w:afterAutospacing="0"/>
        <w:ind w:left="0" w:firstLine="0"/>
        <w:jc w:val="both"/>
        <w:rPr>
          <w:sz w:val="26"/>
          <w:szCs w:val="26"/>
        </w:rPr>
      </w:pPr>
      <w:r w:rsidRPr="006354BB">
        <w:rPr>
          <w:rStyle w:val="af8"/>
          <w:i w:val="0"/>
          <w:iCs w:val="0"/>
          <w:sz w:val="26"/>
          <w:szCs w:val="26"/>
        </w:rPr>
        <w:t xml:space="preserve">Аналогичная ситуация наблюдается и в Таджикистане, где в ст. 18 Закона о государственных секретах указывается, что к государственным секретам относятся </w:t>
      </w:r>
      <w:r w:rsidRPr="006354BB">
        <w:rPr>
          <w:sz w:val="26"/>
          <w:szCs w:val="26"/>
        </w:rPr>
        <w:t xml:space="preserve">сведения: 1) о силах, средствах, источниках, методах, планах, состоянии, об организации, тактике, результатах и финансировании разведывательной, контрразведывательной и оперативно-розыскной деятельности; 2) раскрывающие принадлежность конкретных лиц к кадровому составу органов разведки и контрразведки Республики Таджикистан. </w:t>
      </w:r>
      <w:r w:rsidRPr="006354BB">
        <w:rPr>
          <w:rStyle w:val="ab"/>
          <w:sz w:val="26"/>
          <w:szCs w:val="26"/>
        </w:rPr>
        <w:footnoteReference w:id="3"/>
      </w:r>
      <w:r w:rsidRPr="006354BB">
        <w:rPr>
          <w:sz w:val="26"/>
          <w:szCs w:val="26"/>
        </w:rPr>
        <w:t xml:space="preserve"> </w:t>
      </w:r>
    </w:p>
    <w:p w14:paraId="6084A5BD" w14:textId="205B19C6" w:rsidR="00C134D8" w:rsidRPr="006354BB" w:rsidRDefault="00C134D8" w:rsidP="00341C04">
      <w:pPr>
        <w:pStyle w:val="af0"/>
        <w:numPr>
          <w:ilvl w:val="0"/>
          <w:numId w:val="28"/>
        </w:numPr>
        <w:spacing w:before="0" w:beforeAutospacing="0" w:after="120" w:afterAutospacing="0"/>
        <w:ind w:left="0" w:firstLine="0"/>
        <w:jc w:val="both"/>
        <w:rPr>
          <w:sz w:val="26"/>
          <w:szCs w:val="26"/>
        </w:rPr>
      </w:pPr>
      <w:r w:rsidRPr="006354BB">
        <w:rPr>
          <w:sz w:val="26"/>
          <w:szCs w:val="26"/>
        </w:rPr>
        <w:t xml:space="preserve">Таким образом, </w:t>
      </w:r>
      <w:r w:rsidR="008A24F3" w:rsidRPr="006354BB">
        <w:rPr>
          <w:sz w:val="26"/>
          <w:szCs w:val="26"/>
        </w:rPr>
        <w:t xml:space="preserve">неполнота и неясность положений </w:t>
      </w:r>
      <w:r w:rsidRPr="006354BB">
        <w:rPr>
          <w:sz w:val="26"/>
          <w:szCs w:val="26"/>
        </w:rPr>
        <w:t>ст. 5, а равно и п. 84 и 91 Указа Президента позволя</w:t>
      </w:r>
      <w:r w:rsidR="008A24F3" w:rsidRPr="006354BB">
        <w:rPr>
          <w:sz w:val="26"/>
          <w:szCs w:val="26"/>
        </w:rPr>
        <w:t>ю</w:t>
      </w:r>
      <w:r w:rsidRPr="006354BB">
        <w:rPr>
          <w:sz w:val="26"/>
          <w:szCs w:val="26"/>
        </w:rPr>
        <w:t>т правоприменительным органам произвольно их трактовать</w:t>
      </w:r>
      <w:r w:rsidR="00212DDC" w:rsidRPr="006354BB">
        <w:rPr>
          <w:sz w:val="26"/>
          <w:szCs w:val="26"/>
        </w:rPr>
        <w:t xml:space="preserve">, что нарушает ст. 19 и ст. 46 Конституции. </w:t>
      </w:r>
    </w:p>
    <w:p w14:paraId="35AC9455" w14:textId="31383F8A" w:rsidR="00C134D8" w:rsidRPr="006354BB" w:rsidRDefault="00C134D8" w:rsidP="00CA3E79">
      <w:pPr>
        <w:pStyle w:val="af0"/>
        <w:spacing w:before="0" w:beforeAutospacing="0" w:after="120" w:afterAutospacing="0"/>
        <w:jc w:val="both"/>
        <w:rPr>
          <w:sz w:val="26"/>
          <w:szCs w:val="26"/>
        </w:rPr>
      </w:pPr>
    </w:p>
    <w:p w14:paraId="55EA571D" w14:textId="4EF6EA21" w:rsidR="00C134D8" w:rsidRPr="006354BB" w:rsidRDefault="006B7E9B" w:rsidP="00CA3E79">
      <w:pPr>
        <w:pStyle w:val="2"/>
        <w:spacing w:before="0" w:after="120"/>
      </w:pPr>
      <w:bookmarkStart w:id="9" w:name="_Toc108877137"/>
      <w:r>
        <w:t xml:space="preserve">Раздел В. Оспариваемые положения нарушают </w:t>
      </w:r>
      <w:r w:rsidR="00752F29" w:rsidRPr="006354BB">
        <w:t>ст. 52 Конституции</w:t>
      </w:r>
      <w:bookmarkEnd w:id="9"/>
      <w:r w:rsidR="00752F29" w:rsidRPr="006354BB">
        <w:t xml:space="preserve"> </w:t>
      </w:r>
    </w:p>
    <w:p w14:paraId="4EF701EA" w14:textId="654F8A74" w:rsidR="00885714" w:rsidRPr="0015028A" w:rsidRDefault="00B92CFC" w:rsidP="00341C04">
      <w:pPr>
        <w:pStyle w:val="ac"/>
        <w:numPr>
          <w:ilvl w:val="0"/>
          <w:numId w:val="28"/>
        </w:numPr>
        <w:shd w:val="clear" w:color="auto" w:fill="FFFFFF"/>
        <w:spacing w:after="120"/>
        <w:ind w:left="0" w:firstLine="0"/>
        <w:jc w:val="both"/>
        <w:rPr>
          <w:rFonts w:cs="Times New Roman"/>
          <w:color w:val="202124"/>
          <w:szCs w:val="26"/>
          <w:shd w:val="clear" w:color="auto" w:fill="FFFFFF"/>
          <w:lang w:val="ru-RU"/>
        </w:rPr>
      </w:pPr>
      <w:r w:rsidRPr="00CA3E79">
        <w:rPr>
          <w:szCs w:val="26"/>
          <w:lang w:val="ru-RU"/>
        </w:rPr>
        <w:t xml:space="preserve">Татьяна Кулик была реабилитирована как жертва политического террора, поэтому государство признало, что её права были грубейшим образом нарушены. </w:t>
      </w:r>
      <w:r w:rsidRPr="0015028A">
        <w:rPr>
          <w:szCs w:val="26"/>
          <w:lang w:val="ru-RU"/>
        </w:rPr>
        <w:t>Статья 52</w:t>
      </w:r>
      <w:r w:rsidRPr="00CA3E79">
        <w:rPr>
          <w:szCs w:val="26"/>
        </w:rPr>
        <w:t> </w:t>
      </w:r>
      <w:r w:rsidRPr="0015028A">
        <w:rPr>
          <w:rStyle w:val="af1"/>
          <w:b w:val="0"/>
          <w:bCs w:val="0"/>
          <w:szCs w:val="26"/>
          <w:lang w:val="ru-RU"/>
        </w:rPr>
        <w:t>Конституции</w:t>
      </w:r>
      <w:r w:rsidRPr="00CA3E79">
        <w:rPr>
          <w:b/>
          <w:bCs/>
          <w:szCs w:val="26"/>
        </w:rPr>
        <w:t> </w:t>
      </w:r>
      <w:r w:rsidRPr="0015028A">
        <w:rPr>
          <w:szCs w:val="26"/>
          <w:lang w:val="ru-RU"/>
        </w:rPr>
        <w:t>РФ закрепляет, что права потерпевших от</w:t>
      </w:r>
      <w:r w:rsidRPr="00CA3E79">
        <w:rPr>
          <w:szCs w:val="26"/>
        </w:rPr>
        <w:t> </w:t>
      </w:r>
      <w:r w:rsidRPr="0015028A">
        <w:rPr>
          <w:rStyle w:val="af1"/>
          <w:b w:val="0"/>
          <w:bCs w:val="0"/>
          <w:szCs w:val="26"/>
          <w:lang w:val="ru-RU"/>
        </w:rPr>
        <w:t>преступлений</w:t>
      </w:r>
      <w:r w:rsidRPr="00CA3E79">
        <w:rPr>
          <w:b/>
          <w:bCs/>
          <w:szCs w:val="26"/>
        </w:rPr>
        <w:t> </w:t>
      </w:r>
      <w:r w:rsidRPr="0015028A">
        <w:rPr>
          <w:szCs w:val="26"/>
          <w:lang w:val="ru-RU"/>
        </w:rPr>
        <w:t>и злоупотреблений властью охраняются законом. Защита прав потерпевших также означает, что государство не имеет право скрывать информацию о людях, которые пытали подозреваемых, выбивали из них показания и фабриковали «липовые» дела.</w:t>
      </w:r>
      <w:r w:rsidR="00885714" w:rsidRPr="00CA3E79">
        <w:rPr>
          <w:rStyle w:val="ab"/>
          <w:rFonts w:cs="Times New Roman"/>
          <w:color w:val="202124"/>
          <w:szCs w:val="26"/>
          <w:shd w:val="clear" w:color="auto" w:fill="FFFFFF"/>
        </w:rPr>
        <w:footnoteReference w:id="4"/>
      </w:r>
      <w:r w:rsidR="00885714" w:rsidRPr="0015028A">
        <w:rPr>
          <w:rFonts w:cs="Times New Roman"/>
          <w:color w:val="202124"/>
          <w:szCs w:val="26"/>
          <w:shd w:val="clear" w:color="auto" w:fill="FFFFFF"/>
          <w:lang w:val="ru-RU"/>
        </w:rPr>
        <w:t xml:space="preserve"> </w:t>
      </w:r>
    </w:p>
    <w:p w14:paraId="116F9A0C" w14:textId="2B35B283" w:rsidR="00B92CFC" w:rsidRPr="00CA3E79" w:rsidRDefault="00B92CFC" w:rsidP="00341C04">
      <w:pPr>
        <w:pStyle w:val="af0"/>
        <w:numPr>
          <w:ilvl w:val="0"/>
          <w:numId w:val="28"/>
        </w:numPr>
        <w:shd w:val="clear" w:color="auto" w:fill="FFFFFF"/>
        <w:spacing w:before="0" w:beforeAutospacing="0" w:after="120" w:afterAutospacing="0"/>
        <w:ind w:left="0" w:firstLine="0"/>
        <w:jc w:val="both"/>
        <w:rPr>
          <w:sz w:val="26"/>
          <w:szCs w:val="26"/>
        </w:rPr>
      </w:pPr>
      <w:r w:rsidRPr="00CA3E79">
        <w:rPr>
          <w:sz w:val="26"/>
          <w:szCs w:val="26"/>
        </w:rPr>
        <w:t>Далеко не все сотрудники НКВД, принимавшие участие в антизаконном государственном терроре, были официально осуждены. Однако отсутствие официального осуждения не означает невиновность фактическую. Если человек был реабилитирован как жертва государственного террора, это означает, что люди, расследовавшие дело и приговорившие к наказанию, действовали незаконно и политически конъюнктурно.</w:t>
      </w:r>
    </w:p>
    <w:p w14:paraId="01757AC1" w14:textId="2935710A" w:rsidR="00B92CFC" w:rsidRPr="00CA3E79" w:rsidRDefault="00B92CFC" w:rsidP="00341C04">
      <w:pPr>
        <w:pStyle w:val="af0"/>
        <w:numPr>
          <w:ilvl w:val="0"/>
          <w:numId w:val="28"/>
        </w:numPr>
        <w:shd w:val="clear" w:color="auto" w:fill="FFFFFF"/>
        <w:spacing w:before="0" w:beforeAutospacing="0" w:after="120" w:afterAutospacing="0"/>
        <w:ind w:left="0" w:firstLine="0"/>
        <w:jc w:val="both"/>
        <w:rPr>
          <w:sz w:val="26"/>
          <w:szCs w:val="26"/>
        </w:rPr>
      </w:pPr>
      <w:r w:rsidRPr="00CA3E79">
        <w:rPr>
          <w:sz w:val="26"/>
          <w:szCs w:val="26"/>
        </w:rPr>
        <w:t xml:space="preserve">Ст. 7 Закона о гостайне запрещает относить к государственной тайне сведения о нарушении законности государственными органами и их должностными лицами, а также о нарушении ими прав человека. Запрет засекречивать сведения о нарушении законности и прав содержится не только в Законе о гостайне. Так, в ст. 161 УПК РФ говорится, что данные предварительного расследования не подлежат разглашению. </w:t>
      </w:r>
      <w:r w:rsidRPr="00CA3E79">
        <w:rPr>
          <w:sz w:val="26"/>
          <w:szCs w:val="26"/>
        </w:rPr>
        <w:lastRenderedPageBreak/>
        <w:t>Однако из этого правила есть исключение: если нарушаются права, свободы и законные интересы участников уголовного судопроизводства. И ст. 7 Закона о гостайне, и ст. 161 УПК РФ — проявление принципа, закреплённого ст. 52 Конституции.</w:t>
      </w:r>
      <w:r w:rsidR="00341C04">
        <w:rPr>
          <w:sz w:val="26"/>
          <w:szCs w:val="26"/>
        </w:rPr>
        <w:t xml:space="preserve"> </w:t>
      </w:r>
    </w:p>
    <w:p w14:paraId="12F30107" w14:textId="5D397921" w:rsidR="00B92CFC" w:rsidRPr="00CA3E79" w:rsidRDefault="00B92CFC" w:rsidP="00341C04">
      <w:pPr>
        <w:pStyle w:val="af0"/>
        <w:numPr>
          <w:ilvl w:val="0"/>
          <w:numId w:val="28"/>
        </w:numPr>
        <w:shd w:val="clear" w:color="auto" w:fill="FFFFFF"/>
        <w:spacing w:before="0" w:beforeAutospacing="0" w:after="120" w:afterAutospacing="0"/>
        <w:ind w:left="0" w:firstLine="0"/>
        <w:jc w:val="both"/>
        <w:rPr>
          <w:sz w:val="26"/>
          <w:szCs w:val="26"/>
        </w:rPr>
      </w:pPr>
      <w:r w:rsidRPr="00CA3E79">
        <w:rPr>
          <w:sz w:val="26"/>
          <w:szCs w:val="26"/>
        </w:rPr>
        <w:t>Так как оспариваемые положения в смысле, придаваемой правоприменительной практикой, разрешают укрывать за грифом «государственная тайна» персональные данные сотрудников НКВД, оспариваемые положения нарушают ст. 52 Конституции.</w:t>
      </w:r>
    </w:p>
    <w:p w14:paraId="4B1C2E6F" w14:textId="69E1D459" w:rsidR="00E13AF0" w:rsidRDefault="00E13AF0" w:rsidP="00CA3E79">
      <w:pPr>
        <w:pStyle w:val="11"/>
        <w:spacing w:after="120"/>
        <w:rPr>
          <w:rFonts w:ascii="Times New Roman" w:hAnsi="Times New Roman" w:cs="Times New Roman"/>
          <w:b w:val="0"/>
          <w:sz w:val="26"/>
          <w:szCs w:val="26"/>
          <w:lang w:val="ru-RU" w:eastAsia="ru-RU"/>
        </w:rPr>
      </w:pPr>
    </w:p>
    <w:p w14:paraId="24FFCB77" w14:textId="1B9FC7C3" w:rsidR="001A2A20" w:rsidRPr="006B7E9B" w:rsidRDefault="001A2A20" w:rsidP="00CA3E79">
      <w:pPr>
        <w:pStyle w:val="2"/>
        <w:spacing w:before="0" w:after="120"/>
      </w:pPr>
      <w:bookmarkStart w:id="10" w:name="_Toc108877138"/>
      <w:r w:rsidRPr="006B7E9B">
        <w:t xml:space="preserve">Раздел </w:t>
      </w:r>
      <w:r w:rsidR="006B7E9B" w:rsidRPr="006B7E9B">
        <w:t>Г</w:t>
      </w:r>
      <w:r w:rsidRPr="006B7E9B">
        <w:t xml:space="preserve">. Оспариваемые положения нарушают </w:t>
      </w:r>
      <w:r w:rsidR="006B7E9B">
        <w:t>частей</w:t>
      </w:r>
      <w:r w:rsidRPr="006B7E9B">
        <w:t xml:space="preserve"> 2 и 3 ст. 55 Конституции</w:t>
      </w:r>
      <w:bookmarkEnd w:id="10"/>
    </w:p>
    <w:p w14:paraId="042D6B00" w14:textId="4C14EF8B" w:rsidR="001A2A20" w:rsidRPr="003C5531" w:rsidRDefault="001A2A20" w:rsidP="00CA3E79">
      <w:pPr>
        <w:pStyle w:val="3"/>
        <w:spacing w:before="0" w:after="120"/>
        <w:rPr>
          <w:lang w:val="ru-RU"/>
        </w:rPr>
      </w:pPr>
      <w:bookmarkStart w:id="11" w:name="_Toc108877139"/>
      <w:r w:rsidRPr="003C5531">
        <w:rPr>
          <w:lang w:val="ru-RU"/>
        </w:rPr>
        <w:t xml:space="preserve">Нарушение </w:t>
      </w:r>
      <w:r w:rsidR="006B7E9B">
        <w:rPr>
          <w:lang w:val="ru-RU"/>
        </w:rPr>
        <w:t>части</w:t>
      </w:r>
      <w:r w:rsidRPr="003C5531">
        <w:rPr>
          <w:lang w:val="ru-RU"/>
        </w:rPr>
        <w:t xml:space="preserve"> 2 ст. 55 Конституции</w:t>
      </w:r>
      <w:bookmarkEnd w:id="11"/>
      <w:r w:rsidRPr="003C5531">
        <w:rPr>
          <w:lang w:val="ru-RU"/>
        </w:rPr>
        <w:t xml:space="preserve"> </w:t>
      </w:r>
    </w:p>
    <w:p w14:paraId="27F36239" w14:textId="3FE9FAB0" w:rsidR="000B3031" w:rsidRPr="00CA3E79" w:rsidRDefault="000B3031" w:rsidP="00341C04">
      <w:pPr>
        <w:pStyle w:val="af0"/>
        <w:numPr>
          <w:ilvl w:val="0"/>
          <w:numId w:val="28"/>
        </w:numPr>
        <w:shd w:val="clear" w:color="auto" w:fill="FFFFFF"/>
        <w:spacing w:before="0" w:beforeAutospacing="0" w:after="120" w:afterAutospacing="0"/>
        <w:ind w:left="0" w:firstLine="0"/>
        <w:jc w:val="both"/>
        <w:rPr>
          <w:sz w:val="26"/>
          <w:szCs w:val="26"/>
        </w:rPr>
      </w:pPr>
      <w:r w:rsidRPr="00CA3E79">
        <w:rPr>
          <w:sz w:val="26"/>
          <w:szCs w:val="26"/>
        </w:rPr>
        <w:t xml:space="preserve">Возможность распространения государственной тайны Российской Федерации на сотрудников НКВД СССР из-за дефектности конструкции оспариваемых положений нарушает </w:t>
      </w:r>
      <w:r w:rsidR="00103A88">
        <w:rPr>
          <w:sz w:val="26"/>
          <w:szCs w:val="26"/>
        </w:rPr>
        <w:t xml:space="preserve">часть 2 </w:t>
      </w:r>
      <w:r w:rsidRPr="00CA3E79">
        <w:rPr>
          <w:sz w:val="26"/>
          <w:szCs w:val="26"/>
        </w:rPr>
        <w:t>ст. 55 Конституции, которая устанавливает, что в России не должны приниматься законы, умаляющие права и свободы человека.</w:t>
      </w:r>
    </w:p>
    <w:p w14:paraId="3F0BE166" w14:textId="0A33FD7D" w:rsidR="000B3031" w:rsidRPr="00CA3E79" w:rsidRDefault="000B3031" w:rsidP="00341C04">
      <w:pPr>
        <w:pStyle w:val="af0"/>
        <w:numPr>
          <w:ilvl w:val="0"/>
          <w:numId w:val="28"/>
        </w:numPr>
        <w:shd w:val="clear" w:color="auto" w:fill="FFFFFF"/>
        <w:spacing w:before="0" w:beforeAutospacing="0" w:after="120" w:afterAutospacing="0"/>
        <w:ind w:left="0" w:firstLine="0"/>
        <w:jc w:val="both"/>
        <w:rPr>
          <w:sz w:val="26"/>
          <w:szCs w:val="26"/>
        </w:rPr>
      </w:pPr>
      <w:r w:rsidRPr="00CA3E79">
        <w:rPr>
          <w:sz w:val="26"/>
          <w:szCs w:val="26"/>
        </w:rPr>
        <w:t>Ст. 55 Конституции базируется на основополагающем конституционном принципе поддержания доверия к закону и действиям публичной власти (постановление Конституционного суда от 15 февраля 2019 года N 10-П, постановления от 24 мая 2001 года N 8-П, от 20 апреля 2010 года N 9-П, от 6 февраля 2014 года N 2-П, от 1 июля 2015 года N 18-П, от 13 декабря 2017 года N 40-П). Этот принцип подрывается стремлением</w:t>
      </w:r>
      <w:r w:rsidR="00341C04">
        <w:rPr>
          <w:sz w:val="26"/>
          <w:szCs w:val="26"/>
        </w:rPr>
        <w:t xml:space="preserve"> </w:t>
      </w:r>
      <w:r w:rsidRPr="00CA3E79">
        <w:rPr>
          <w:sz w:val="26"/>
          <w:szCs w:val="26"/>
        </w:rPr>
        <w:t>скрыть нарушения законности, в том числе, совершённые в предшествующей истории страны как относящиеся к защищаемой государством тайны, за разглашение которой грозит лишение свободы до четырёх лет.</w:t>
      </w:r>
    </w:p>
    <w:p w14:paraId="32CD7891" w14:textId="2F85BB04" w:rsidR="000B3031" w:rsidRPr="00CA3E79" w:rsidRDefault="000B3031" w:rsidP="00341C04">
      <w:pPr>
        <w:pStyle w:val="af0"/>
        <w:numPr>
          <w:ilvl w:val="0"/>
          <w:numId w:val="28"/>
        </w:numPr>
        <w:spacing w:before="0" w:beforeAutospacing="0" w:after="120" w:afterAutospacing="0"/>
        <w:ind w:left="0" w:firstLine="0"/>
        <w:jc w:val="both"/>
        <w:rPr>
          <w:sz w:val="26"/>
          <w:szCs w:val="26"/>
        </w:rPr>
      </w:pPr>
      <w:r w:rsidRPr="00CA3E79">
        <w:rPr>
          <w:sz w:val="26"/>
          <w:szCs w:val="26"/>
        </w:rPr>
        <w:t>Кулик Т.Е. была реабилитирована заключением Военной Прокуратуры Московского военного округа от 15 сентября 1989 года как подпадающая под действие ч. 1 ст. 1</w:t>
      </w:r>
      <w:r w:rsidR="001A2A20" w:rsidRPr="00CA3E79">
        <w:rPr>
          <w:rStyle w:val="ab"/>
          <w:sz w:val="26"/>
          <w:szCs w:val="26"/>
        </w:rPr>
        <w:footnoteReference w:id="5"/>
      </w:r>
      <w:r w:rsidR="001A2A20" w:rsidRPr="00CA3E79">
        <w:rPr>
          <w:sz w:val="26"/>
          <w:szCs w:val="26"/>
        </w:rPr>
        <w:t xml:space="preserve"> </w:t>
      </w:r>
      <w:r w:rsidRPr="00CA3E79">
        <w:rPr>
          <w:sz w:val="26"/>
          <w:szCs w:val="26"/>
        </w:rPr>
        <w:t>Указа Президиума Верховного Совета СССР от 16 января 1989 г. «О дополнительных мерах по восстановлению справедливости в отношении жертв репрессий, имевших место в период 30-40-х и начала 50-х годов». То есть она была реабилитирована как жертва политических репрессий. Следовательно, в отношении неё государство признало не просто судебную ошибку, а назвало её жертвой «произвола тоталитарного государства», которая «подверглась репрессиям за политические и религиозные убеждения, по социальным, национальным и иным признакам» (преамбула Закона о реабилитации жертв политических репрессий).</w:t>
      </w:r>
    </w:p>
    <w:p w14:paraId="0F972879" w14:textId="7A6D8BB5" w:rsidR="000B3031" w:rsidRPr="00CA3E79" w:rsidRDefault="000B3031" w:rsidP="00341C04">
      <w:pPr>
        <w:pStyle w:val="af0"/>
        <w:numPr>
          <w:ilvl w:val="0"/>
          <w:numId w:val="28"/>
        </w:numPr>
        <w:spacing w:before="0" w:beforeAutospacing="0" w:after="120" w:afterAutospacing="0"/>
        <w:ind w:left="0" w:firstLine="0"/>
        <w:jc w:val="both"/>
        <w:rPr>
          <w:sz w:val="26"/>
          <w:szCs w:val="26"/>
        </w:rPr>
      </w:pPr>
      <w:r w:rsidRPr="00CA3E79">
        <w:rPr>
          <w:sz w:val="26"/>
          <w:szCs w:val="26"/>
        </w:rPr>
        <w:t>В ч.1 Указа Президиума Верховного Совета СССР "О дополнительных мерах по восстановлению справедливости в отношении жертв репрессий, имевших место в период 30-40-х и начала 50-х годов" указано, что «тройки» НКВД—УНКВД, коллегии ОГПУ и «особые совещания» НКВД—МГБ—МВД СССР были антиконституционными. Выбор законодателем слова «антиконституционный» означает, что их деятельность не просто не соответствовала Конституции</w:t>
      </w:r>
      <w:r w:rsidR="004E6D08" w:rsidRPr="004E6D08">
        <w:rPr>
          <w:sz w:val="26"/>
          <w:szCs w:val="26"/>
        </w:rPr>
        <w:t>,</w:t>
      </w:r>
      <w:r w:rsidRPr="00CA3E79">
        <w:rPr>
          <w:sz w:val="26"/>
          <w:szCs w:val="26"/>
        </w:rPr>
        <w:t xml:space="preserve"> </w:t>
      </w:r>
      <w:r w:rsidR="004E6D08">
        <w:rPr>
          <w:sz w:val="26"/>
          <w:szCs w:val="26"/>
        </w:rPr>
        <w:t>о</w:t>
      </w:r>
      <w:r w:rsidRPr="00CA3E79">
        <w:rPr>
          <w:sz w:val="26"/>
          <w:szCs w:val="26"/>
        </w:rPr>
        <w:t xml:space="preserve">на </w:t>
      </w:r>
      <w:r w:rsidRPr="00CA3E79">
        <w:rPr>
          <w:sz w:val="26"/>
          <w:szCs w:val="26"/>
        </w:rPr>
        <w:lastRenderedPageBreak/>
        <w:t>подрывала её. То есть члены «троек» и сотрудники НКВД СССР, участвовавшие в массовых репрессиях, действовали антизаконно и антиконституционно.</w:t>
      </w:r>
    </w:p>
    <w:p w14:paraId="34F85C9C" w14:textId="2445786B" w:rsidR="000B3031" w:rsidRPr="00CA3E79" w:rsidRDefault="000B3031" w:rsidP="00341C04">
      <w:pPr>
        <w:pStyle w:val="af0"/>
        <w:numPr>
          <w:ilvl w:val="0"/>
          <w:numId w:val="28"/>
        </w:numPr>
        <w:spacing w:before="0" w:beforeAutospacing="0" w:after="120" w:afterAutospacing="0"/>
        <w:ind w:left="0" w:firstLine="0"/>
        <w:jc w:val="both"/>
        <w:rPr>
          <w:sz w:val="26"/>
          <w:szCs w:val="26"/>
        </w:rPr>
      </w:pPr>
      <w:r w:rsidRPr="00CA3E79">
        <w:rPr>
          <w:sz w:val="26"/>
          <w:szCs w:val="26"/>
        </w:rPr>
        <w:t>В указе Президента СССР «О восстановлении прав всех жертв политических репрессий 20-50 годов» указано:</w:t>
      </w:r>
    </w:p>
    <w:p w14:paraId="3D01EB6F" w14:textId="37059E6B" w:rsidR="001A2A20" w:rsidRPr="006354BB" w:rsidRDefault="001A2A20" w:rsidP="00CA3E79">
      <w:pPr>
        <w:pStyle w:val="af0"/>
        <w:spacing w:before="0" w:beforeAutospacing="0" w:after="120" w:afterAutospacing="0"/>
        <w:ind w:left="708"/>
        <w:jc w:val="both"/>
        <w:rPr>
          <w:sz w:val="26"/>
          <w:szCs w:val="26"/>
        </w:rPr>
      </w:pPr>
      <w:r w:rsidRPr="006354BB">
        <w:rPr>
          <w:rStyle w:val="af8"/>
          <w:sz w:val="26"/>
          <w:szCs w:val="26"/>
        </w:rPr>
        <w:t xml:space="preserve">«Тяжёлым наследием прошлого явились массовые репрессии, произвол и беззаконие, которые совершались сталинским руководством от имени революции, партии, народа. Начатое с середины 20-х годов надругательство над честью и самой жизнью соотечественников продолжалось с жесточайшей последовательностью несколько десятилетий». </w:t>
      </w:r>
    </w:p>
    <w:p w14:paraId="15145CDB" w14:textId="5FD57DA1" w:rsidR="000B3031" w:rsidRPr="00CA3E79" w:rsidRDefault="000B3031" w:rsidP="00341C04">
      <w:pPr>
        <w:pStyle w:val="af0"/>
        <w:numPr>
          <w:ilvl w:val="0"/>
          <w:numId w:val="28"/>
        </w:numPr>
        <w:spacing w:before="0" w:beforeAutospacing="0" w:after="120" w:afterAutospacing="0"/>
        <w:ind w:left="0" w:firstLine="0"/>
        <w:jc w:val="both"/>
        <w:rPr>
          <w:sz w:val="26"/>
          <w:szCs w:val="26"/>
        </w:rPr>
      </w:pPr>
      <w:r w:rsidRPr="00CA3E79">
        <w:rPr>
          <w:sz w:val="26"/>
          <w:szCs w:val="26"/>
        </w:rPr>
        <w:t>Таким образом, признавая Кулик Т.Е. жертвой политических репрессий, государство признало, что в отношении неё государство творило произвол и беззаконие, действовало антизаконно и антиконституционно. А значит, и государственные служащие, замешанные в ее деле, действовали антизаконно и антиконституционно.</w:t>
      </w:r>
    </w:p>
    <w:p w14:paraId="493B0364" w14:textId="3A10C2D9" w:rsidR="000B3031" w:rsidRPr="00CA3E79" w:rsidRDefault="000B3031" w:rsidP="00341C04">
      <w:pPr>
        <w:pStyle w:val="af0"/>
        <w:numPr>
          <w:ilvl w:val="0"/>
          <w:numId w:val="28"/>
        </w:numPr>
        <w:spacing w:before="0" w:beforeAutospacing="0" w:after="120" w:afterAutospacing="0"/>
        <w:ind w:left="0" w:firstLine="0"/>
        <w:jc w:val="both"/>
        <w:rPr>
          <w:sz w:val="26"/>
          <w:szCs w:val="26"/>
        </w:rPr>
      </w:pPr>
      <w:r w:rsidRPr="00CA3E79">
        <w:rPr>
          <w:sz w:val="26"/>
          <w:szCs w:val="26"/>
        </w:rPr>
        <w:t xml:space="preserve">Наличие законодательных конструкций, которые позволяют укрывать под грифом «государственная тайна» </w:t>
      </w:r>
      <w:r w:rsidR="004E6D08">
        <w:rPr>
          <w:sz w:val="26"/>
          <w:szCs w:val="26"/>
        </w:rPr>
        <w:t>фамилии тех</w:t>
      </w:r>
      <w:r w:rsidRPr="00CA3E79">
        <w:rPr>
          <w:sz w:val="26"/>
          <w:szCs w:val="26"/>
        </w:rPr>
        <w:t>,</w:t>
      </w:r>
      <w:r w:rsidR="004E6D08">
        <w:rPr>
          <w:sz w:val="26"/>
          <w:szCs w:val="26"/>
        </w:rPr>
        <w:t xml:space="preserve"> кто </w:t>
      </w:r>
      <w:r w:rsidRPr="00CA3E79">
        <w:rPr>
          <w:sz w:val="26"/>
          <w:szCs w:val="26"/>
        </w:rPr>
        <w:t>избивал и мучал невинных людей, выбивая из них показания, фальсифицировали дела для продвижения по службе, подрывает принцип поддержания доверия к действиям властей. Притом сложившаяся правоприменительная практика придаёт оспариваемым положениям несоответствующий Конституции РФ смысл, обнаруживая отступление от положений части 2 ст.  55</w:t>
      </w:r>
      <w:r w:rsidR="004E6D08">
        <w:rPr>
          <w:sz w:val="26"/>
          <w:szCs w:val="26"/>
        </w:rPr>
        <w:t xml:space="preserve"> Конституции</w:t>
      </w:r>
      <w:r w:rsidRPr="00CA3E79">
        <w:rPr>
          <w:sz w:val="26"/>
          <w:szCs w:val="26"/>
        </w:rPr>
        <w:t>.</w:t>
      </w:r>
    </w:p>
    <w:p w14:paraId="0CC11E40" w14:textId="06D335AD" w:rsidR="001A2A20" w:rsidRPr="003C5531" w:rsidRDefault="006B7E9B" w:rsidP="00CA3E79">
      <w:pPr>
        <w:pStyle w:val="3"/>
        <w:spacing w:before="0" w:after="120"/>
        <w:rPr>
          <w:lang w:val="ru-RU"/>
        </w:rPr>
      </w:pPr>
      <w:bookmarkStart w:id="12" w:name="_Toc108877140"/>
      <w:r>
        <w:rPr>
          <w:lang w:val="ru-RU"/>
        </w:rPr>
        <w:t>Нарушение ч</w:t>
      </w:r>
      <w:r w:rsidR="001A2A20" w:rsidRPr="003C5531">
        <w:rPr>
          <w:lang w:val="ru-RU"/>
        </w:rPr>
        <w:t>аст</w:t>
      </w:r>
      <w:r>
        <w:rPr>
          <w:lang w:val="ru-RU"/>
        </w:rPr>
        <w:t>и</w:t>
      </w:r>
      <w:r w:rsidR="001A2A20" w:rsidRPr="003C5531">
        <w:rPr>
          <w:lang w:val="ru-RU"/>
        </w:rPr>
        <w:t xml:space="preserve"> 3 ст. 55 Конституции</w:t>
      </w:r>
      <w:bookmarkEnd w:id="12"/>
      <w:r w:rsidR="001A2A20" w:rsidRPr="003C5531">
        <w:rPr>
          <w:lang w:val="ru-RU"/>
        </w:rPr>
        <w:t xml:space="preserve"> </w:t>
      </w:r>
    </w:p>
    <w:p w14:paraId="3D84F8E5" w14:textId="59A4D47A" w:rsidR="001A2A20" w:rsidRPr="00CA3E79" w:rsidRDefault="001A2A20" w:rsidP="005B201D">
      <w:pPr>
        <w:pStyle w:val="af0"/>
        <w:numPr>
          <w:ilvl w:val="0"/>
          <w:numId w:val="28"/>
        </w:numPr>
        <w:shd w:val="clear" w:color="auto" w:fill="FFFFFF"/>
        <w:spacing w:before="0" w:beforeAutospacing="0" w:after="120" w:afterAutospacing="0"/>
        <w:ind w:left="0" w:firstLine="0"/>
        <w:jc w:val="both"/>
        <w:rPr>
          <w:sz w:val="26"/>
          <w:szCs w:val="26"/>
        </w:rPr>
      </w:pPr>
      <w:r w:rsidRPr="00CA3E79">
        <w:rPr>
          <w:rFonts w:eastAsiaTheme="minorHAnsi"/>
          <w:sz w:val="26"/>
          <w:szCs w:val="26"/>
          <w:lang w:eastAsia="en-US"/>
        </w:rPr>
        <w:t xml:space="preserve">Часть 3 статьи 55 Конституции закрепляет, что права могут ограничиваться исключительно федеральным законом и только в той мере, которая необходима для защиты конституционно значимых целей. </w:t>
      </w:r>
      <w:r w:rsidRPr="00CA3E79">
        <w:rPr>
          <w:color w:val="000000"/>
          <w:sz w:val="26"/>
          <w:szCs w:val="26"/>
        </w:rPr>
        <w:t xml:space="preserve">Из преамбулы к закону о государственной тайне следует, что вводимые законом ограничения преследуют цель </w:t>
      </w:r>
      <w:r w:rsidRPr="00CA3E79">
        <w:rPr>
          <w:sz w:val="26"/>
          <w:szCs w:val="26"/>
        </w:rPr>
        <w:t>обеспечить безопасность Российской Федерации, что, несомненно, является конституционно значимой целью. Однако отнесение к государственной тайне персональных данных сотрудников НКВД, во-первых, дискредитирует институт государственной тайны в целом, а во-вторых, выхолащивает конституционно значимую цель.</w:t>
      </w:r>
      <w:r w:rsidR="00341C04">
        <w:rPr>
          <w:sz w:val="26"/>
          <w:szCs w:val="26"/>
        </w:rPr>
        <w:t xml:space="preserve"> </w:t>
      </w:r>
    </w:p>
    <w:p w14:paraId="314D2ECD" w14:textId="3589531B" w:rsidR="001A2A20" w:rsidRPr="00CA3E79" w:rsidRDefault="001A2A20" w:rsidP="00341C04">
      <w:pPr>
        <w:pStyle w:val="22"/>
        <w:numPr>
          <w:ilvl w:val="0"/>
          <w:numId w:val="28"/>
        </w:numPr>
        <w:spacing w:before="0"/>
        <w:ind w:left="0" w:firstLine="0"/>
      </w:pPr>
      <w:r w:rsidRPr="00CA3E79">
        <w:t>Современная Россия ещё в конце 80-х годов XX века осудила советские репрессии. Так, в преамбуле Закона о реабилитации жертв политических репрессий указано:</w:t>
      </w:r>
    </w:p>
    <w:p w14:paraId="79093E7E" w14:textId="77777777" w:rsidR="001A2A20" w:rsidRPr="006354BB" w:rsidRDefault="001A2A20" w:rsidP="00CA3E79">
      <w:pPr>
        <w:pStyle w:val="aff"/>
        <w:tabs>
          <w:tab w:val="num" w:pos="426"/>
        </w:tabs>
        <w:spacing w:before="0"/>
      </w:pPr>
      <w:r w:rsidRPr="006354BB">
        <w:t>«Осуждая многолетний террор и массовые преследования своего народа как несовместимые с идеей права и справедливости, Федеральное Собрание Российской Федерации выражает глубокое сочувствие жертвам необоснованных репрессий, их родным и близким, заявляет о неуклонном стремлении добиваться реальных гарантий обеспечения законности и прав человека».</w:t>
      </w:r>
    </w:p>
    <w:p w14:paraId="334CA472" w14:textId="7B899CE4" w:rsidR="000B3031" w:rsidRPr="00CA3E79" w:rsidRDefault="000B3031" w:rsidP="00341C04">
      <w:pPr>
        <w:pStyle w:val="af0"/>
        <w:numPr>
          <w:ilvl w:val="0"/>
          <w:numId w:val="28"/>
        </w:numPr>
        <w:shd w:val="clear" w:color="auto" w:fill="FFFFFF"/>
        <w:spacing w:before="0" w:beforeAutospacing="0" w:after="120" w:afterAutospacing="0"/>
        <w:ind w:left="0" w:firstLine="0"/>
        <w:jc w:val="both"/>
        <w:rPr>
          <w:sz w:val="26"/>
          <w:szCs w:val="26"/>
        </w:rPr>
      </w:pPr>
      <w:r w:rsidRPr="00CA3E79">
        <w:rPr>
          <w:sz w:val="26"/>
          <w:szCs w:val="26"/>
        </w:rPr>
        <w:t xml:space="preserve">Закон о государственной тайне и Указ Президента принимались в то время, когда происходило массовое рассекречивание архивов советских органов госбезопасности. 23 июня 1992 года был принят до сих пор действующий Указ Президента Российской Федерации № 658. В нём говорится: </w:t>
      </w:r>
      <w:r w:rsidRPr="00CA3E79">
        <w:rPr>
          <w:rStyle w:val="af8"/>
          <w:sz w:val="26"/>
          <w:szCs w:val="26"/>
        </w:rPr>
        <w:t>«Учитывая законное право граждан на получение правдивой информации о творившемся произволе, необходимость преодоления его тяжёлых</w:t>
      </w:r>
      <w:r w:rsidR="00341C04">
        <w:rPr>
          <w:rStyle w:val="af8"/>
          <w:sz w:val="26"/>
          <w:szCs w:val="26"/>
        </w:rPr>
        <w:t xml:space="preserve"> </w:t>
      </w:r>
      <w:r w:rsidRPr="00CA3E79">
        <w:rPr>
          <w:rStyle w:val="af8"/>
          <w:sz w:val="26"/>
          <w:szCs w:val="26"/>
        </w:rPr>
        <w:t>последствий</w:t>
      </w:r>
      <w:r w:rsidR="00341C04">
        <w:rPr>
          <w:rStyle w:val="af8"/>
          <w:sz w:val="26"/>
          <w:szCs w:val="26"/>
        </w:rPr>
        <w:t xml:space="preserve"> </w:t>
      </w:r>
      <w:r w:rsidRPr="00CA3E79">
        <w:rPr>
          <w:rStyle w:val="af8"/>
          <w:sz w:val="26"/>
          <w:szCs w:val="26"/>
        </w:rPr>
        <w:t>и</w:t>
      </w:r>
      <w:r w:rsidR="00341C04">
        <w:rPr>
          <w:rStyle w:val="af8"/>
          <w:sz w:val="26"/>
          <w:szCs w:val="26"/>
        </w:rPr>
        <w:t xml:space="preserve"> </w:t>
      </w:r>
      <w:r w:rsidRPr="00CA3E79">
        <w:rPr>
          <w:rStyle w:val="af8"/>
          <w:sz w:val="26"/>
          <w:szCs w:val="26"/>
        </w:rPr>
        <w:t>недопущения</w:t>
      </w:r>
      <w:r w:rsidR="00341C04">
        <w:rPr>
          <w:rStyle w:val="af8"/>
          <w:sz w:val="26"/>
          <w:szCs w:val="26"/>
        </w:rPr>
        <w:t xml:space="preserve"> </w:t>
      </w:r>
      <w:r w:rsidRPr="00CA3E79">
        <w:rPr>
          <w:rStyle w:val="af8"/>
          <w:sz w:val="26"/>
          <w:szCs w:val="26"/>
        </w:rPr>
        <w:t>подобного</w:t>
      </w:r>
      <w:r w:rsidR="00341C04">
        <w:rPr>
          <w:rStyle w:val="af8"/>
          <w:sz w:val="26"/>
          <w:szCs w:val="26"/>
        </w:rPr>
        <w:t xml:space="preserve"> </w:t>
      </w:r>
      <w:r w:rsidRPr="00CA3E79">
        <w:rPr>
          <w:rStyle w:val="af8"/>
          <w:sz w:val="26"/>
          <w:szCs w:val="26"/>
        </w:rPr>
        <w:t>в</w:t>
      </w:r>
      <w:r w:rsidR="00341C04">
        <w:rPr>
          <w:rStyle w:val="af8"/>
          <w:sz w:val="26"/>
          <w:szCs w:val="26"/>
        </w:rPr>
        <w:t xml:space="preserve"> </w:t>
      </w:r>
      <w:r w:rsidRPr="00CA3E79">
        <w:rPr>
          <w:rStyle w:val="af8"/>
          <w:sz w:val="26"/>
          <w:szCs w:val="26"/>
        </w:rPr>
        <w:t xml:space="preserve">будущем, постановляю рассекретить законодательные акты, решения </w:t>
      </w:r>
      <w:r w:rsidRPr="00CA3E79">
        <w:rPr>
          <w:rStyle w:val="af8"/>
          <w:sz w:val="26"/>
          <w:szCs w:val="26"/>
        </w:rPr>
        <w:lastRenderedPageBreak/>
        <w:t>правительственных,</w:t>
      </w:r>
      <w:r w:rsidR="00341C04">
        <w:rPr>
          <w:rStyle w:val="af8"/>
          <w:sz w:val="26"/>
          <w:szCs w:val="26"/>
        </w:rPr>
        <w:t xml:space="preserve"> </w:t>
      </w:r>
      <w:r w:rsidRPr="00CA3E79">
        <w:rPr>
          <w:rStyle w:val="af8"/>
          <w:sz w:val="26"/>
          <w:szCs w:val="26"/>
        </w:rPr>
        <w:t>партийных</w:t>
      </w:r>
      <w:r w:rsidR="00341C04">
        <w:rPr>
          <w:rStyle w:val="af8"/>
          <w:sz w:val="26"/>
          <w:szCs w:val="26"/>
        </w:rPr>
        <w:t xml:space="preserve"> </w:t>
      </w:r>
      <w:r w:rsidRPr="00CA3E79">
        <w:rPr>
          <w:rStyle w:val="af8"/>
          <w:sz w:val="26"/>
          <w:szCs w:val="26"/>
        </w:rPr>
        <w:t>органов</w:t>
      </w:r>
      <w:r w:rsidR="00341C04">
        <w:rPr>
          <w:rStyle w:val="af8"/>
          <w:sz w:val="26"/>
          <w:szCs w:val="26"/>
        </w:rPr>
        <w:t xml:space="preserve"> </w:t>
      </w:r>
      <w:r w:rsidRPr="00CA3E79">
        <w:rPr>
          <w:rStyle w:val="af8"/>
          <w:sz w:val="26"/>
          <w:szCs w:val="26"/>
        </w:rPr>
        <w:t>и</w:t>
      </w:r>
      <w:r w:rsidR="00341C04">
        <w:rPr>
          <w:rStyle w:val="af8"/>
          <w:sz w:val="26"/>
          <w:szCs w:val="26"/>
        </w:rPr>
        <w:t xml:space="preserve"> </w:t>
      </w:r>
      <w:r w:rsidRPr="00CA3E79">
        <w:rPr>
          <w:rStyle w:val="af8"/>
          <w:sz w:val="26"/>
          <w:szCs w:val="26"/>
        </w:rPr>
        <w:t>ведомственные акты, служившие основанием</w:t>
      </w:r>
      <w:r w:rsidR="00341C04">
        <w:rPr>
          <w:rStyle w:val="af8"/>
          <w:sz w:val="26"/>
          <w:szCs w:val="26"/>
        </w:rPr>
        <w:t xml:space="preserve"> </w:t>
      </w:r>
      <w:r w:rsidRPr="00CA3E79">
        <w:rPr>
          <w:rStyle w:val="af8"/>
          <w:sz w:val="26"/>
          <w:szCs w:val="26"/>
        </w:rPr>
        <w:t>для</w:t>
      </w:r>
      <w:r w:rsidR="00341C04">
        <w:rPr>
          <w:rStyle w:val="af8"/>
          <w:sz w:val="26"/>
          <w:szCs w:val="26"/>
        </w:rPr>
        <w:t xml:space="preserve"> </w:t>
      </w:r>
      <w:r w:rsidRPr="00CA3E79">
        <w:rPr>
          <w:rStyle w:val="af8"/>
          <w:sz w:val="26"/>
          <w:szCs w:val="26"/>
        </w:rPr>
        <w:t>применения</w:t>
      </w:r>
      <w:r w:rsidR="00341C04">
        <w:rPr>
          <w:rStyle w:val="af8"/>
          <w:sz w:val="26"/>
          <w:szCs w:val="26"/>
        </w:rPr>
        <w:t xml:space="preserve"> </w:t>
      </w:r>
      <w:r w:rsidRPr="00CA3E79">
        <w:rPr>
          <w:rStyle w:val="af8"/>
          <w:sz w:val="26"/>
          <w:szCs w:val="26"/>
        </w:rPr>
        <w:t>массовых</w:t>
      </w:r>
      <w:r w:rsidR="00341C04">
        <w:rPr>
          <w:rStyle w:val="af8"/>
          <w:sz w:val="26"/>
          <w:szCs w:val="26"/>
        </w:rPr>
        <w:t xml:space="preserve"> </w:t>
      </w:r>
      <w:r w:rsidRPr="00CA3E79">
        <w:rPr>
          <w:rStyle w:val="af8"/>
          <w:sz w:val="26"/>
          <w:szCs w:val="26"/>
        </w:rPr>
        <w:t>репрессий</w:t>
      </w:r>
      <w:r w:rsidR="00341C04">
        <w:rPr>
          <w:rStyle w:val="af8"/>
          <w:sz w:val="26"/>
          <w:szCs w:val="26"/>
        </w:rPr>
        <w:t xml:space="preserve"> </w:t>
      </w:r>
      <w:r w:rsidRPr="00CA3E79">
        <w:rPr>
          <w:rStyle w:val="af8"/>
          <w:sz w:val="26"/>
          <w:szCs w:val="26"/>
        </w:rPr>
        <w:t xml:space="preserve">и посягательств на права человека». </w:t>
      </w:r>
    </w:p>
    <w:p w14:paraId="1E4D8128" w14:textId="14A1CBC8" w:rsidR="000B3031" w:rsidRPr="00CA3E79" w:rsidRDefault="000B3031" w:rsidP="00341C04">
      <w:pPr>
        <w:pStyle w:val="af0"/>
        <w:numPr>
          <w:ilvl w:val="0"/>
          <w:numId w:val="28"/>
        </w:numPr>
        <w:shd w:val="clear" w:color="auto" w:fill="FFFFFF"/>
        <w:spacing w:before="0" w:beforeAutospacing="0" w:after="120" w:afterAutospacing="0"/>
        <w:ind w:left="0" w:firstLine="0"/>
        <w:jc w:val="both"/>
        <w:rPr>
          <w:sz w:val="26"/>
          <w:szCs w:val="26"/>
        </w:rPr>
      </w:pPr>
      <w:r w:rsidRPr="00CA3E79">
        <w:rPr>
          <w:sz w:val="26"/>
          <w:szCs w:val="26"/>
        </w:rPr>
        <w:t>Следовательно, при принятии оспариваемых Закона о государственной тайне и Указа Президента шло массовое рассекречивание имён сотрудников советских репрессивных органов. Значит, на тот момент не считалось, что рассекречивание противоречит безопасности Российской Федерации. С тех пор не заявлялось об изменении официальной оценки советских репрессий. Следовательно, расширительное толкование правоприменительными органами оспариваемых положений не преследует конституционно значимую цель в виде безопасности Российской Федерации.</w:t>
      </w:r>
    </w:p>
    <w:p w14:paraId="00D117E4" w14:textId="6954E2A4" w:rsidR="000B3031" w:rsidRPr="00CA3E79" w:rsidRDefault="000B3031" w:rsidP="00341C04">
      <w:pPr>
        <w:pStyle w:val="af0"/>
        <w:numPr>
          <w:ilvl w:val="0"/>
          <w:numId w:val="28"/>
        </w:numPr>
        <w:shd w:val="clear" w:color="auto" w:fill="FFFFFF"/>
        <w:spacing w:before="0" w:beforeAutospacing="0" w:after="120" w:afterAutospacing="0"/>
        <w:ind w:left="0" w:firstLine="0"/>
        <w:jc w:val="both"/>
        <w:rPr>
          <w:sz w:val="26"/>
          <w:szCs w:val="26"/>
        </w:rPr>
      </w:pPr>
      <w:r w:rsidRPr="00CA3E79">
        <w:rPr>
          <w:sz w:val="26"/>
          <w:szCs w:val="26"/>
        </w:rPr>
        <w:t>Не преследует оно и иных конституционно значимых целей. Часто в качестве обоснования сохранения в тайне имён сотрудников советских репрессивных органов, вовлечённых в государственный террор, упоминают безопасность их родственников — якобы возможны расправы над ними. Однако эти опасения абсолютно беспочвенны. Так, с начала 90-х, когда стали массово доступны архивные уголовные дела всех реабилитированных лиц без утаивания имён людей, фабриковавших их, не было ни одного случая, когда родственники (и уж тем более исследователи) преследовали бы родственников сотрудников НКВД. По данным Центрального архива ФСБ, было передано в государственные архивы 461 266 дел</w:t>
      </w:r>
      <w:r w:rsidR="001A2A20" w:rsidRPr="00CA3E79">
        <w:rPr>
          <w:rStyle w:val="ab"/>
          <w:sz w:val="26"/>
          <w:szCs w:val="26"/>
        </w:rPr>
        <w:footnoteReference w:id="6"/>
      </w:r>
      <w:r w:rsidR="001A2A20" w:rsidRPr="00CA3E79">
        <w:rPr>
          <w:sz w:val="26"/>
          <w:szCs w:val="26"/>
        </w:rPr>
        <w:t xml:space="preserve">, </w:t>
      </w:r>
      <w:r w:rsidRPr="00CA3E79">
        <w:rPr>
          <w:sz w:val="26"/>
          <w:szCs w:val="26"/>
        </w:rPr>
        <w:t>в которых сведения о сотрудниках НКВД СССР общедоступны.  С начала 90-х не было зафиксировано ни одно случая мести ни ещё живым в начале 90-х людям, принимавшим участие в терроре, ни их родственникам. Тем более, по истечении уже 30 лет с момента начала рассекречивания архивных уголовных дел нет оснований предполагать такие действия со стороны родственников</w:t>
      </w:r>
      <w:r w:rsidR="00441FAC" w:rsidRPr="00CA3E79">
        <w:rPr>
          <w:sz w:val="26"/>
          <w:szCs w:val="26"/>
        </w:rPr>
        <w:t xml:space="preserve">, </w:t>
      </w:r>
      <w:r w:rsidRPr="00CA3E79">
        <w:rPr>
          <w:sz w:val="26"/>
          <w:szCs w:val="26"/>
        </w:rPr>
        <w:t>невинно расстрелянных в эпоху Большого террора. Следовательно, такие предположения не подтверждаются опытом и с течением времени</w:t>
      </w:r>
      <w:r w:rsidR="00341C04">
        <w:rPr>
          <w:sz w:val="26"/>
          <w:szCs w:val="26"/>
        </w:rPr>
        <w:t xml:space="preserve"> </w:t>
      </w:r>
      <w:r w:rsidRPr="00CA3E79">
        <w:rPr>
          <w:sz w:val="26"/>
          <w:szCs w:val="26"/>
        </w:rPr>
        <w:t>объективно ещё менее правдоподобны.</w:t>
      </w:r>
    </w:p>
    <w:p w14:paraId="708E2FEF" w14:textId="11B67BE8" w:rsidR="000B3031" w:rsidRPr="00CA3E79" w:rsidRDefault="000B3031" w:rsidP="00341C04">
      <w:pPr>
        <w:pStyle w:val="af0"/>
        <w:numPr>
          <w:ilvl w:val="0"/>
          <w:numId w:val="28"/>
        </w:numPr>
        <w:shd w:val="clear" w:color="auto" w:fill="FFFFFF"/>
        <w:spacing w:before="0" w:beforeAutospacing="0" w:after="120" w:afterAutospacing="0"/>
        <w:ind w:left="0" w:firstLine="0"/>
        <w:jc w:val="both"/>
        <w:rPr>
          <w:sz w:val="26"/>
          <w:szCs w:val="26"/>
        </w:rPr>
      </w:pPr>
      <w:r w:rsidRPr="00CA3E79">
        <w:rPr>
          <w:sz w:val="26"/>
          <w:szCs w:val="26"/>
        </w:rPr>
        <w:t>Более того, законодательство содержит менее ограничительные способы достижения цели охраны интересов родственников сотрудников НКВД. Так, ст. 11 Закона о реабилитации, которая предоставляет возможность родственникам реабилитированных и других лиц получать доступ к архивным уголовным делам, содержит требование о том, что «использование полученных сведений в ущерб правам и законным интересам проходящих по делу лиц и их родственников не допускается и преследуется в установленном законом порядке». </w:t>
      </w:r>
    </w:p>
    <w:p w14:paraId="19D1E72D" w14:textId="5DB58407" w:rsidR="000B3031" w:rsidRPr="00CA3E79" w:rsidRDefault="000B3031" w:rsidP="00341C04">
      <w:pPr>
        <w:pStyle w:val="af0"/>
        <w:numPr>
          <w:ilvl w:val="0"/>
          <w:numId w:val="28"/>
        </w:numPr>
        <w:shd w:val="clear" w:color="auto" w:fill="FFFFFF"/>
        <w:spacing w:before="0" w:beforeAutospacing="0" w:after="120" w:afterAutospacing="0"/>
        <w:ind w:left="0" w:firstLine="0"/>
        <w:jc w:val="both"/>
        <w:rPr>
          <w:sz w:val="26"/>
          <w:szCs w:val="26"/>
        </w:rPr>
      </w:pPr>
      <w:r w:rsidRPr="00CA3E79">
        <w:rPr>
          <w:sz w:val="26"/>
          <w:szCs w:val="26"/>
        </w:rPr>
        <w:t xml:space="preserve">Как было указано в разделе </w:t>
      </w:r>
      <w:r w:rsidR="00AF45B0">
        <w:rPr>
          <w:sz w:val="26"/>
          <w:szCs w:val="26"/>
        </w:rPr>
        <w:t>А</w:t>
      </w:r>
      <w:r w:rsidRPr="00CA3E79">
        <w:rPr>
          <w:sz w:val="26"/>
          <w:szCs w:val="26"/>
        </w:rPr>
        <w:t xml:space="preserve"> выше, засекречивание персональных данных нарушает права заявителя на поиск и распространение информации. Ограничение прав относится к прерогативам законодателя, который должен был бы обосновать не только цель подобного расширения предмета государственной тайны, но также соответствие и соразмерность этой цели дополнительно вводимы</w:t>
      </w:r>
      <w:r w:rsidR="004E6D08">
        <w:rPr>
          <w:sz w:val="26"/>
          <w:szCs w:val="26"/>
        </w:rPr>
        <w:t>м</w:t>
      </w:r>
      <w:r w:rsidRPr="00CA3E79">
        <w:rPr>
          <w:sz w:val="26"/>
          <w:szCs w:val="26"/>
        </w:rPr>
        <w:t xml:space="preserve"> ограничени</w:t>
      </w:r>
      <w:r w:rsidR="004E6D08">
        <w:rPr>
          <w:sz w:val="26"/>
          <w:szCs w:val="26"/>
        </w:rPr>
        <w:t>ям</w:t>
      </w:r>
      <w:r w:rsidRPr="00CA3E79">
        <w:rPr>
          <w:sz w:val="26"/>
          <w:szCs w:val="26"/>
        </w:rPr>
        <w:t>. В настоящем деле засекречивание персональные данных сотрудников НКВД прямо не прописано в законе и было введено правоприменительной практикой, что нарушает часть 3 ст. 55 Конституции.</w:t>
      </w:r>
    </w:p>
    <w:p w14:paraId="249E7866" w14:textId="760E154E" w:rsidR="000B3031" w:rsidRPr="00CA3E79" w:rsidRDefault="000B3031" w:rsidP="00341C04">
      <w:pPr>
        <w:pStyle w:val="af0"/>
        <w:numPr>
          <w:ilvl w:val="0"/>
          <w:numId w:val="28"/>
        </w:numPr>
        <w:shd w:val="clear" w:color="auto" w:fill="FFFFFF"/>
        <w:spacing w:before="0" w:beforeAutospacing="0" w:after="120" w:afterAutospacing="0"/>
        <w:ind w:left="0" w:firstLine="0"/>
        <w:jc w:val="both"/>
        <w:rPr>
          <w:sz w:val="26"/>
          <w:szCs w:val="26"/>
        </w:rPr>
      </w:pPr>
      <w:r w:rsidRPr="00CA3E79">
        <w:rPr>
          <w:sz w:val="26"/>
          <w:szCs w:val="26"/>
        </w:rPr>
        <w:t xml:space="preserve">Следовательно, ограничения прав заявителя, опирающиеся на смысл, придаваемый правоприменительной практикой судов положениям ст. 5 Закона </w:t>
      </w:r>
      <w:r w:rsidRPr="00CA3E79">
        <w:rPr>
          <w:sz w:val="26"/>
          <w:szCs w:val="26"/>
        </w:rPr>
        <w:lastRenderedPageBreak/>
        <w:t>о гостайне и п. 84 и 91 Указа Президента, преследует иную цель, чем та, что декларируется в качестве оснований таких ограничений (безопасность России). Ограничения непропорциональны, так как имеются менее ограничительные способы её достижения. Более того, ограничение прав заявителя на поиск и распространение информации должно производиться на основании федерального закона, а не правоприменительной практикой, как в настоящем деле. Таким образом, смысл, придаваемый правоприменительной практикой судов положениям ст. 5 Закона о гостайне и п. 84 и 91 Указа нарушает части 2 и 3 ст. 55 Конституции.</w:t>
      </w:r>
    </w:p>
    <w:p w14:paraId="238E05BD" w14:textId="6E7DACBB" w:rsidR="00631B96" w:rsidRDefault="00631B96" w:rsidP="00CA3E79">
      <w:pPr>
        <w:pStyle w:val="af0"/>
        <w:shd w:val="clear" w:color="auto" w:fill="FFFFFF"/>
        <w:spacing w:before="0" w:beforeAutospacing="0" w:after="120" w:afterAutospacing="0"/>
        <w:jc w:val="both"/>
        <w:rPr>
          <w:sz w:val="26"/>
          <w:szCs w:val="26"/>
        </w:rPr>
      </w:pPr>
      <w:r>
        <w:rPr>
          <w:sz w:val="26"/>
          <w:szCs w:val="26"/>
        </w:rPr>
        <w:t xml:space="preserve"> </w:t>
      </w:r>
    </w:p>
    <w:p w14:paraId="50A14910" w14:textId="5A850889" w:rsidR="00B2082F" w:rsidRPr="00631B96" w:rsidRDefault="00C07C81" w:rsidP="00CA3E79">
      <w:pPr>
        <w:pStyle w:val="2"/>
        <w:spacing w:before="0" w:after="120"/>
      </w:pPr>
      <w:bookmarkStart w:id="13" w:name="_Toc108877141"/>
      <w:r w:rsidRPr="00631B96">
        <w:t xml:space="preserve">Раздел </w:t>
      </w:r>
      <w:r w:rsidR="006B7E9B">
        <w:t>Д</w:t>
      </w:r>
      <w:r w:rsidRPr="00631B96">
        <w:t xml:space="preserve">. </w:t>
      </w:r>
      <w:r w:rsidR="00C00EDE" w:rsidRPr="00631B96">
        <w:t xml:space="preserve">Оспариваемые положения нарушают ст. </w:t>
      </w:r>
      <w:r w:rsidR="00B2082F" w:rsidRPr="00631B96">
        <w:t>67.1</w:t>
      </w:r>
      <w:r w:rsidR="00C00EDE" w:rsidRPr="00631B96">
        <w:t xml:space="preserve"> Конституции, так как блокируют раскрытие</w:t>
      </w:r>
      <w:r w:rsidR="0079587F" w:rsidRPr="00631B96">
        <w:t xml:space="preserve"> и сохранение</w:t>
      </w:r>
      <w:r w:rsidR="00C00EDE" w:rsidRPr="00631B96">
        <w:t xml:space="preserve"> исторической правды</w:t>
      </w:r>
      <w:bookmarkEnd w:id="13"/>
      <w:r w:rsidR="00C00EDE" w:rsidRPr="00631B96">
        <w:t xml:space="preserve"> </w:t>
      </w:r>
      <w:r w:rsidR="00B2082F" w:rsidRPr="00631B96">
        <w:t xml:space="preserve"> </w:t>
      </w:r>
    </w:p>
    <w:p w14:paraId="60733F84" w14:textId="125FBB27" w:rsidR="00441FAC" w:rsidRPr="00CA3E79" w:rsidRDefault="00441FAC" w:rsidP="00341C04">
      <w:pPr>
        <w:pStyle w:val="af0"/>
        <w:numPr>
          <w:ilvl w:val="0"/>
          <w:numId w:val="28"/>
        </w:numPr>
        <w:spacing w:before="0" w:beforeAutospacing="0" w:after="120" w:afterAutospacing="0"/>
        <w:ind w:left="0" w:firstLine="0"/>
        <w:jc w:val="both"/>
        <w:rPr>
          <w:sz w:val="26"/>
          <w:szCs w:val="26"/>
        </w:rPr>
      </w:pPr>
      <w:r w:rsidRPr="00CA3E79">
        <w:rPr>
          <w:sz w:val="26"/>
          <w:szCs w:val="26"/>
        </w:rPr>
        <w:t>В ст. 67.1 Конституции указано, что Российская Федерация обеспечивает защиту исторической правды. Защита исторической правды предполагает прежде всего её раскрытие. Однако оспариваемые нормативные положения, в смысле придаваемом им правоприменителями, блокируют раскрытие исторической правды.</w:t>
      </w:r>
    </w:p>
    <w:p w14:paraId="4058834B" w14:textId="44DCB721" w:rsidR="00441FAC" w:rsidRPr="00CA3E79" w:rsidRDefault="00441FAC" w:rsidP="00341C04">
      <w:pPr>
        <w:pStyle w:val="af0"/>
        <w:numPr>
          <w:ilvl w:val="0"/>
          <w:numId w:val="28"/>
        </w:numPr>
        <w:spacing w:before="0" w:beforeAutospacing="0" w:after="120" w:afterAutospacing="0"/>
        <w:ind w:left="0" w:firstLine="0"/>
        <w:jc w:val="both"/>
        <w:rPr>
          <w:sz w:val="26"/>
          <w:szCs w:val="26"/>
        </w:rPr>
      </w:pPr>
      <w:r w:rsidRPr="00CA3E79">
        <w:rPr>
          <w:sz w:val="26"/>
          <w:szCs w:val="26"/>
        </w:rPr>
        <w:t>Советские репрессии — трудное прошлое, до сих пор бередящее российское общество. В преамбуле Закона о реабилитации жертв политических репрессий говорится:</w:t>
      </w:r>
    </w:p>
    <w:p w14:paraId="1EB1B402" w14:textId="77777777" w:rsidR="00441FAC" w:rsidRPr="00CA3E79" w:rsidRDefault="00441FAC" w:rsidP="00CA3E79">
      <w:pPr>
        <w:pStyle w:val="af0"/>
        <w:spacing w:before="0" w:beforeAutospacing="0" w:after="120" w:afterAutospacing="0"/>
        <w:ind w:left="708"/>
        <w:jc w:val="both"/>
        <w:rPr>
          <w:sz w:val="26"/>
          <w:szCs w:val="26"/>
        </w:rPr>
      </w:pPr>
      <w:r w:rsidRPr="00CA3E79">
        <w:rPr>
          <w:rStyle w:val="af8"/>
          <w:sz w:val="26"/>
          <w:szCs w:val="26"/>
        </w:rPr>
        <w:t>«За годы Советской власти миллионы людей стали жертвами произвола тоталитарного государства, подверглись репрессиям за политические и религиозные убеждения, по социальным, национальным и иным признакам.</w:t>
      </w:r>
    </w:p>
    <w:p w14:paraId="22536973" w14:textId="77777777" w:rsidR="00441FAC" w:rsidRPr="00CA3E79" w:rsidRDefault="00441FAC" w:rsidP="00CA3E79">
      <w:pPr>
        <w:pStyle w:val="af0"/>
        <w:spacing w:before="0" w:beforeAutospacing="0" w:after="120" w:afterAutospacing="0"/>
        <w:ind w:left="708"/>
        <w:jc w:val="both"/>
        <w:rPr>
          <w:sz w:val="26"/>
          <w:szCs w:val="26"/>
        </w:rPr>
      </w:pPr>
      <w:r w:rsidRPr="00CA3E79">
        <w:rPr>
          <w:rStyle w:val="af8"/>
          <w:sz w:val="26"/>
          <w:szCs w:val="26"/>
        </w:rPr>
        <w:t xml:space="preserve">Осуждая многолетний террор и массовые преследования своего народа как несовместимые с идеей права и справедливости, Федеральное Собрание Российской Федерации выражает глубокое сочувствие жертвам необоснованных репрессий…». </w:t>
      </w:r>
    </w:p>
    <w:p w14:paraId="7FE7B60E" w14:textId="57D66EA7" w:rsidR="00341C04" w:rsidRDefault="00441FAC" w:rsidP="00341C04">
      <w:pPr>
        <w:pStyle w:val="af0"/>
        <w:numPr>
          <w:ilvl w:val="0"/>
          <w:numId w:val="28"/>
        </w:numPr>
        <w:spacing w:before="0" w:beforeAutospacing="0" w:after="120" w:afterAutospacing="0"/>
        <w:ind w:left="0" w:firstLine="0"/>
        <w:jc w:val="both"/>
        <w:rPr>
          <w:sz w:val="26"/>
          <w:szCs w:val="26"/>
        </w:rPr>
      </w:pPr>
      <w:r w:rsidRPr="00CA3E79">
        <w:rPr>
          <w:sz w:val="26"/>
          <w:szCs w:val="26"/>
        </w:rPr>
        <w:t>Трудное прошлое хочется забыть, изолировать и даже заштукатурить до минимальной заметности. Это желание приобретает разные формы. Например, как в настоящем деле, это выражается в попытках скрыть под грифом государственной тайны Российской Федерации имена сотрудников НКВД СССР, творивших террор, фабриковавших дела, и обрекавших невиновных людей на казнь. Попытки сокрытия имён, хотя и не предают забвению сам факт террора, исключают</w:t>
      </w:r>
      <w:r w:rsidR="00341C04">
        <w:rPr>
          <w:sz w:val="26"/>
          <w:szCs w:val="26"/>
        </w:rPr>
        <w:t xml:space="preserve"> </w:t>
      </w:r>
      <w:r w:rsidRPr="00CA3E79">
        <w:rPr>
          <w:sz w:val="26"/>
          <w:szCs w:val="26"/>
        </w:rPr>
        <w:t>обозначение</w:t>
      </w:r>
      <w:r w:rsidR="00341C04">
        <w:rPr>
          <w:sz w:val="26"/>
          <w:szCs w:val="26"/>
        </w:rPr>
        <w:t xml:space="preserve"> </w:t>
      </w:r>
      <w:r w:rsidRPr="00CA3E79">
        <w:rPr>
          <w:sz w:val="26"/>
          <w:szCs w:val="26"/>
        </w:rPr>
        <w:t>вершивших его лиц. Таким образом, создаётся иллюзия, что террор произошёл сам по себе, как стихийное бедствие. Но это не так. У советского террора были авторы и исполнители. Раскрытие имён необходимо для назидания, в качестве превентивной меры, удерживающей людей от совершения неправовых расправ, а не для расправы, как иногда думают некоторые правоприменители. Все люди, участвовавшие в массовых репрессиях 30-х годов XX века, умерли</w:t>
      </w:r>
      <w:r w:rsidR="00B24A82">
        <w:rPr>
          <w:sz w:val="26"/>
          <w:szCs w:val="26"/>
        </w:rPr>
        <w:t xml:space="preserve"> или были расстреляны за совершенные преступления</w:t>
      </w:r>
      <w:r w:rsidRPr="00CA3E79">
        <w:rPr>
          <w:sz w:val="26"/>
          <w:szCs w:val="26"/>
        </w:rPr>
        <w:t>.</w:t>
      </w:r>
      <w:r w:rsidR="00AF45B0">
        <w:rPr>
          <w:sz w:val="26"/>
          <w:szCs w:val="26"/>
        </w:rPr>
        <w:t xml:space="preserve"> Размышляя логически,</w:t>
      </w:r>
      <w:r w:rsidRPr="00CA3E79">
        <w:rPr>
          <w:sz w:val="26"/>
          <w:szCs w:val="26"/>
        </w:rPr>
        <w:t xml:space="preserve"> </w:t>
      </w:r>
      <w:r w:rsidR="00AF45B0">
        <w:rPr>
          <w:sz w:val="26"/>
          <w:szCs w:val="26"/>
        </w:rPr>
        <w:t>п</w:t>
      </w:r>
      <w:r w:rsidRPr="00CA3E79">
        <w:rPr>
          <w:sz w:val="26"/>
          <w:szCs w:val="26"/>
        </w:rPr>
        <w:t>отенциально расправ</w:t>
      </w:r>
      <w:r w:rsidR="00AF45B0">
        <w:rPr>
          <w:sz w:val="26"/>
          <w:szCs w:val="26"/>
        </w:rPr>
        <w:t xml:space="preserve">иться </w:t>
      </w:r>
      <w:r w:rsidRPr="00CA3E79">
        <w:rPr>
          <w:sz w:val="26"/>
          <w:szCs w:val="26"/>
        </w:rPr>
        <w:t>могут</w:t>
      </w:r>
      <w:r w:rsidR="00AF45B0">
        <w:rPr>
          <w:sz w:val="26"/>
          <w:szCs w:val="26"/>
        </w:rPr>
        <w:t xml:space="preserve"> хотеть</w:t>
      </w:r>
      <w:r w:rsidRPr="00CA3E79">
        <w:rPr>
          <w:sz w:val="26"/>
          <w:szCs w:val="26"/>
        </w:rPr>
        <w:t xml:space="preserve"> только родственники жертв над родственниками тех, кто участвовал в терроре. Но как показывает исторический опыт с начала 90-х, когда стали известны имена многих ответственных за террор, ни одной расправы не было. </w:t>
      </w:r>
    </w:p>
    <w:p w14:paraId="50496EA0" w14:textId="77777777" w:rsidR="00341C04" w:rsidRDefault="00441FAC" w:rsidP="00341C04">
      <w:pPr>
        <w:pStyle w:val="af0"/>
        <w:numPr>
          <w:ilvl w:val="0"/>
          <w:numId w:val="28"/>
        </w:numPr>
        <w:spacing w:before="0" w:beforeAutospacing="0" w:after="120" w:afterAutospacing="0"/>
        <w:ind w:left="0" w:firstLine="0"/>
        <w:jc w:val="both"/>
        <w:rPr>
          <w:sz w:val="26"/>
          <w:szCs w:val="26"/>
        </w:rPr>
      </w:pPr>
      <w:r w:rsidRPr="00341C04">
        <w:rPr>
          <w:sz w:val="26"/>
          <w:szCs w:val="26"/>
        </w:rPr>
        <w:t xml:space="preserve">Попытки  исходящие от властных структур  отказаться  от проработки трудного прошлого и реального, а не только декларативного, осуждения террора, не способствуют примирению в обществе,  а, напротив, ведут к эскалации чувства несправедливости, так как с одной стороны, государство официально осудило террор, </w:t>
      </w:r>
      <w:r w:rsidRPr="00341C04">
        <w:rPr>
          <w:sz w:val="26"/>
          <w:szCs w:val="26"/>
        </w:rPr>
        <w:lastRenderedPageBreak/>
        <w:t>а с другой под видом государственной тайны исходит из необходимости по прошествии десятилетий защищать имена  непосредственных исполнителей террора, входивших в состав  органов контрразведки.  </w:t>
      </w:r>
    </w:p>
    <w:p w14:paraId="15D0BEE3" w14:textId="0607B75D" w:rsidR="00441FAC" w:rsidRPr="00341C04" w:rsidRDefault="00441FAC" w:rsidP="00341C04">
      <w:pPr>
        <w:pStyle w:val="af0"/>
        <w:numPr>
          <w:ilvl w:val="0"/>
          <w:numId w:val="28"/>
        </w:numPr>
        <w:spacing w:before="0" w:beforeAutospacing="0" w:after="120" w:afterAutospacing="0"/>
        <w:ind w:left="0" w:firstLine="0"/>
        <w:jc w:val="both"/>
        <w:rPr>
          <w:sz w:val="26"/>
          <w:szCs w:val="26"/>
        </w:rPr>
      </w:pPr>
      <w:r w:rsidRPr="00341C04">
        <w:rPr>
          <w:sz w:val="26"/>
          <w:szCs w:val="26"/>
        </w:rPr>
        <w:t>Для защиты исторической правды, которую декларирует ст. 67.1 Конституции, необходимы реально работающие механизмы, направленные, в том числе, на искоренение множества</w:t>
      </w:r>
      <w:r w:rsidR="00CA3E79" w:rsidRPr="00341C04">
        <w:rPr>
          <w:sz w:val="26"/>
          <w:szCs w:val="26"/>
        </w:rPr>
        <w:t xml:space="preserve"> </w:t>
      </w:r>
      <w:r w:rsidRPr="00341C04">
        <w:rPr>
          <w:sz w:val="26"/>
          <w:szCs w:val="26"/>
        </w:rPr>
        <w:t>способов, которые используются архивами, чтобы исключить доступ к правдивой информации.  Это третья жалоба в Конституционный суд, которую подаёт заявитель. Первая касалась бессрочного запрета на ознакомление с делами нереабилитированных лиц, подвергшихся репрессиям. Вторая оспаривала запрет копирования в ведомственных архивах, например, в Центральном архиве ФСБ России, что крайне осложняет работу исследователей. Все эти нормативные</w:t>
      </w:r>
      <w:r w:rsidR="00341C04" w:rsidRPr="00341C04">
        <w:rPr>
          <w:sz w:val="26"/>
          <w:szCs w:val="26"/>
        </w:rPr>
        <w:t xml:space="preserve"> </w:t>
      </w:r>
      <w:r w:rsidRPr="00341C04">
        <w:rPr>
          <w:sz w:val="26"/>
          <w:szCs w:val="26"/>
        </w:rPr>
        <w:t>усилия</w:t>
      </w:r>
      <w:r w:rsidR="003D4C9A">
        <w:rPr>
          <w:sz w:val="26"/>
          <w:szCs w:val="26"/>
        </w:rPr>
        <w:t xml:space="preserve"> </w:t>
      </w:r>
      <w:r w:rsidRPr="00341C04">
        <w:rPr>
          <w:sz w:val="26"/>
          <w:szCs w:val="26"/>
        </w:rPr>
        <w:t xml:space="preserve">блокируют или делают невозможным раскрытие исторической </w:t>
      </w:r>
      <w:r w:rsidR="00CA3E79" w:rsidRPr="00341C04">
        <w:rPr>
          <w:sz w:val="26"/>
          <w:szCs w:val="26"/>
        </w:rPr>
        <w:t>правды, и</w:t>
      </w:r>
      <w:r w:rsidRPr="00341C04">
        <w:rPr>
          <w:sz w:val="26"/>
          <w:szCs w:val="26"/>
        </w:rPr>
        <w:t xml:space="preserve"> тем самым противоречат ст. 67.1 Конституции.</w:t>
      </w:r>
      <w:r w:rsidR="00341C04" w:rsidRPr="00341C04">
        <w:rPr>
          <w:sz w:val="26"/>
          <w:szCs w:val="26"/>
        </w:rPr>
        <w:t xml:space="preserve">  </w:t>
      </w:r>
      <w:r w:rsidRPr="00341C04">
        <w:rPr>
          <w:sz w:val="26"/>
          <w:szCs w:val="26"/>
        </w:rPr>
        <w:t> </w:t>
      </w:r>
    </w:p>
    <w:p w14:paraId="30042AA5" w14:textId="6FAFA9DA" w:rsidR="00E13AF0" w:rsidRPr="006354BB" w:rsidRDefault="00E13AF0" w:rsidP="00CA3E79">
      <w:pPr>
        <w:shd w:val="clear" w:color="auto" w:fill="FFFFFF"/>
        <w:spacing w:after="120"/>
        <w:jc w:val="both"/>
        <w:rPr>
          <w:rFonts w:eastAsia="Times New Roman" w:cs="Times New Roman"/>
          <w:sz w:val="26"/>
          <w:szCs w:val="26"/>
          <w:lang w:eastAsia="ru-RU"/>
        </w:rPr>
      </w:pPr>
    </w:p>
    <w:p w14:paraId="0FA12F92" w14:textId="25CA68A6" w:rsidR="000B11A2" w:rsidRPr="006B7E9B" w:rsidRDefault="000B11A2" w:rsidP="00CA3E79">
      <w:pPr>
        <w:pStyle w:val="1"/>
        <w:spacing w:before="0" w:after="120"/>
      </w:pPr>
      <w:bookmarkStart w:id="14" w:name="_Toc103004404"/>
      <w:bookmarkStart w:id="15" w:name="_Toc108877142"/>
      <w:r w:rsidRPr="006B7E9B">
        <w:t>V. ТРЕБОВАНИЕ, ОБРАЩЕННОЕ К КОНСТИТУЦИОННОМУ СУДУ РОССИЙСКОЙ ФЕДЕРАЦИИ</w:t>
      </w:r>
      <w:bookmarkEnd w:id="14"/>
      <w:bookmarkEnd w:id="15"/>
    </w:p>
    <w:p w14:paraId="35AA9AA1" w14:textId="77777777" w:rsidR="000B11A2" w:rsidRPr="006354BB" w:rsidRDefault="000B11A2" w:rsidP="00CA3E79">
      <w:pPr>
        <w:spacing w:after="120"/>
        <w:rPr>
          <w:rFonts w:eastAsia="Times New Roman" w:cs="Times New Roman"/>
          <w:sz w:val="26"/>
          <w:szCs w:val="26"/>
          <w:lang w:eastAsia="ru-RU"/>
        </w:rPr>
      </w:pPr>
      <w:r w:rsidRPr="006354BB">
        <w:rPr>
          <w:rFonts w:eastAsia="Times New Roman" w:cs="Times New Roman"/>
          <w:sz w:val="26"/>
          <w:szCs w:val="26"/>
          <w:lang w:eastAsia="ru-RU"/>
        </w:rPr>
        <w:t>На основании изложенного, руководствуясь частью 4 статьи 125 Конституции, пунктом 3 части 1 статьи 3, статьями 36–39, 96 и 97 Закона о Конституционном суде РФ, </w:t>
      </w:r>
    </w:p>
    <w:p w14:paraId="6CFADADE" w14:textId="77777777" w:rsidR="000B11A2" w:rsidRPr="0081713D" w:rsidRDefault="000B11A2" w:rsidP="00CA3E79">
      <w:pPr>
        <w:spacing w:after="120"/>
        <w:jc w:val="center"/>
        <w:rPr>
          <w:rFonts w:eastAsia="Times New Roman" w:cs="Times New Roman"/>
          <w:b/>
          <w:sz w:val="26"/>
          <w:szCs w:val="26"/>
          <w:lang w:eastAsia="ru-RU"/>
        </w:rPr>
      </w:pPr>
      <w:r w:rsidRPr="0081713D">
        <w:rPr>
          <w:rFonts w:eastAsia="Times New Roman" w:cs="Times New Roman"/>
          <w:b/>
          <w:sz w:val="26"/>
          <w:szCs w:val="26"/>
          <w:lang w:eastAsia="ru-RU"/>
        </w:rPr>
        <w:t>ПРОШУ:</w:t>
      </w:r>
    </w:p>
    <w:p w14:paraId="1E4B8489" w14:textId="65E1F52F" w:rsidR="00216327" w:rsidRPr="003C5531" w:rsidRDefault="000B11A2" w:rsidP="00CA3E79">
      <w:pPr>
        <w:pStyle w:val="ac"/>
        <w:numPr>
          <w:ilvl w:val="0"/>
          <w:numId w:val="20"/>
        </w:numPr>
        <w:shd w:val="clear" w:color="auto" w:fill="FFFFFF"/>
        <w:spacing w:after="120"/>
        <w:contextualSpacing w:val="0"/>
        <w:jc w:val="both"/>
        <w:rPr>
          <w:rFonts w:eastAsia="Times New Roman" w:cs="Times New Roman"/>
          <w:szCs w:val="26"/>
          <w:lang w:val="ru-RU" w:eastAsia="ru-RU"/>
        </w:rPr>
      </w:pPr>
      <w:r w:rsidRPr="003C5531">
        <w:rPr>
          <w:rFonts w:cs="Times New Roman"/>
          <w:szCs w:val="26"/>
          <w:lang w:val="ru-RU"/>
        </w:rPr>
        <w:t>Признать положения ст. 5 Закона</w:t>
      </w:r>
      <w:r w:rsidR="00216327" w:rsidRPr="003C5531">
        <w:rPr>
          <w:rFonts w:cs="Times New Roman"/>
          <w:szCs w:val="26"/>
          <w:lang w:val="ru-RU"/>
        </w:rPr>
        <w:t xml:space="preserve"> РФ</w:t>
      </w:r>
      <w:r w:rsidRPr="003C5531">
        <w:rPr>
          <w:rFonts w:cs="Times New Roman"/>
          <w:szCs w:val="26"/>
          <w:lang w:val="ru-RU"/>
        </w:rPr>
        <w:t xml:space="preserve"> о государственной тайны </w:t>
      </w:r>
      <w:r w:rsidR="00216327" w:rsidRPr="003C5531">
        <w:rPr>
          <w:rFonts w:cs="Times New Roman"/>
          <w:szCs w:val="26"/>
          <w:lang w:val="ru-RU"/>
        </w:rPr>
        <w:t xml:space="preserve"> </w:t>
      </w:r>
      <w:r w:rsidR="00216327" w:rsidRPr="003C5531">
        <w:rPr>
          <w:rFonts w:eastAsia="Times New Roman" w:cs="Times New Roman"/>
          <w:szCs w:val="26"/>
          <w:lang w:val="ru-RU" w:eastAsia="ru-RU"/>
        </w:rPr>
        <w:t xml:space="preserve">от 21.07.1993 </w:t>
      </w:r>
      <w:r w:rsidR="00216327" w:rsidRPr="0081713D">
        <w:rPr>
          <w:rFonts w:eastAsia="Times New Roman" w:cs="Times New Roman"/>
          <w:szCs w:val="26"/>
          <w:lang w:eastAsia="ru-RU"/>
        </w:rPr>
        <w:t>N</w:t>
      </w:r>
      <w:r w:rsidR="00216327" w:rsidRPr="003C5531">
        <w:rPr>
          <w:rFonts w:eastAsia="Times New Roman" w:cs="Times New Roman"/>
          <w:szCs w:val="26"/>
          <w:lang w:val="ru-RU" w:eastAsia="ru-RU"/>
        </w:rPr>
        <w:t xml:space="preserve"> 5485-1 "О государственной тайне" </w:t>
      </w:r>
      <w:r w:rsidRPr="003C5531">
        <w:rPr>
          <w:rFonts w:cs="Times New Roman"/>
          <w:szCs w:val="26"/>
          <w:lang w:val="ru-RU"/>
        </w:rPr>
        <w:t xml:space="preserve">и п. 84 и 91 Указа Президента </w:t>
      </w:r>
      <w:r w:rsidR="00216327" w:rsidRPr="003C5531">
        <w:rPr>
          <w:rFonts w:eastAsia="Times New Roman" w:cs="Times New Roman"/>
          <w:szCs w:val="26"/>
          <w:lang w:val="ru-RU" w:eastAsia="ru-RU"/>
        </w:rPr>
        <w:t>от 30.11.1995 № 1203</w:t>
      </w:r>
      <w:r w:rsidR="00216327" w:rsidRPr="003C5531">
        <w:rPr>
          <w:rFonts w:cs="Times New Roman"/>
          <w:szCs w:val="26"/>
          <w:lang w:val="ru-RU"/>
        </w:rPr>
        <w:t xml:space="preserve"> в смысле, придаваемом им судебной практикой, противоречащими ст. 29, </w:t>
      </w:r>
      <w:r w:rsidR="00441FAC">
        <w:rPr>
          <w:rFonts w:cs="Times New Roman"/>
          <w:szCs w:val="26"/>
          <w:lang w:val="ru-RU"/>
        </w:rPr>
        <w:t xml:space="preserve">19, 46, 55 и </w:t>
      </w:r>
      <w:r w:rsidR="00216327" w:rsidRPr="003C5531">
        <w:rPr>
          <w:rFonts w:eastAsia="Times New Roman" w:cs="Times New Roman"/>
          <w:szCs w:val="26"/>
          <w:lang w:val="ru-RU" w:eastAsia="ru-RU"/>
        </w:rPr>
        <w:t>67.1 Конституции в той мере, в котор</w:t>
      </w:r>
      <w:r w:rsidR="008141F1" w:rsidRPr="003C5531">
        <w:rPr>
          <w:rFonts w:eastAsia="Times New Roman" w:cs="Times New Roman"/>
          <w:szCs w:val="26"/>
          <w:lang w:val="ru-RU" w:eastAsia="ru-RU"/>
        </w:rPr>
        <w:t>о</w:t>
      </w:r>
      <w:r w:rsidR="00216327" w:rsidRPr="003C5531">
        <w:rPr>
          <w:rFonts w:eastAsia="Times New Roman" w:cs="Times New Roman"/>
          <w:szCs w:val="26"/>
          <w:lang w:val="ru-RU" w:eastAsia="ru-RU"/>
        </w:rPr>
        <w:t>й они позволяют</w:t>
      </w:r>
      <w:r w:rsidR="00341C04">
        <w:rPr>
          <w:rFonts w:eastAsia="Times New Roman" w:cs="Times New Roman"/>
          <w:szCs w:val="26"/>
          <w:lang w:val="ru-RU" w:eastAsia="ru-RU"/>
        </w:rPr>
        <w:t xml:space="preserve"> </w:t>
      </w:r>
      <w:r w:rsidR="008141F1" w:rsidRPr="003C5531">
        <w:rPr>
          <w:rFonts w:eastAsia="Times New Roman" w:cs="Times New Roman"/>
          <w:szCs w:val="26"/>
          <w:lang w:val="ru-RU" w:eastAsia="ru-RU"/>
        </w:rPr>
        <w:t>считать относящимися к</w:t>
      </w:r>
      <w:r w:rsidR="00341C04">
        <w:rPr>
          <w:rFonts w:eastAsia="Times New Roman" w:cs="Times New Roman"/>
          <w:szCs w:val="26"/>
          <w:lang w:val="ru-RU" w:eastAsia="ru-RU"/>
        </w:rPr>
        <w:t xml:space="preserve"> </w:t>
      </w:r>
      <w:r w:rsidR="00216327" w:rsidRPr="003C5531">
        <w:rPr>
          <w:rFonts w:eastAsia="Times New Roman" w:cs="Times New Roman"/>
          <w:szCs w:val="26"/>
          <w:lang w:val="ru-RU" w:eastAsia="ru-RU"/>
        </w:rPr>
        <w:t>государственн</w:t>
      </w:r>
      <w:r w:rsidR="008141F1" w:rsidRPr="003C5531">
        <w:rPr>
          <w:rFonts w:eastAsia="Times New Roman" w:cs="Times New Roman"/>
          <w:szCs w:val="26"/>
          <w:lang w:val="ru-RU" w:eastAsia="ru-RU"/>
        </w:rPr>
        <w:t>ой</w:t>
      </w:r>
      <w:r w:rsidR="00216327" w:rsidRPr="003C5531">
        <w:rPr>
          <w:rFonts w:eastAsia="Times New Roman" w:cs="Times New Roman"/>
          <w:szCs w:val="26"/>
          <w:lang w:val="ru-RU" w:eastAsia="ru-RU"/>
        </w:rPr>
        <w:t xml:space="preserve"> тайн</w:t>
      </w:r>
      <w:r w:rsidR="008141F1" w:rsidRPr="003C5531">
        <w:rPr>
          <w:rFonts w:eastAsia="Times New Roman" w:cs="Times New Roman"/>
          <w:szCs w:val="26"/>
          <w:lang w:val="ru-RU" w:eastAsia="ru-RU"/>
        </w:rPr>
        <w:t>е</w:t>
      </w:r>
      <w:r w:rsidR="00216327" w:rsidRPr="003C5531">
        <w:rPr>
          <w:rFonts w:eastAsia="Times New Roman" w:cs="Times New Roman"/>
          <w:szCs w:val="26"/>
          <w:lang w:val="ru-RU" w:eastAsia="ru-RU"/>
        </w:rPr>
        <w:t xml:space="preserve"> </w:t>
      </w:r>
      <w:r w:rsidR="008141F1" w:rsidRPr="003C5531">
        <w:rPr>
          <w:rFonts w:eastAsia="Times New Roman" w:cs="Times New Roman"/>
          <w:szCs w:val="26"/>
          <w:lang w:val="ru-RU" w:eastAsia="ru-RU"/>
        </w:rPr>
        <w:t xml:space="preserve"> сведения о</w:t>
      </w:r>
      <w:r w:rsidR="00341C04">
        <w:rPr>
          <w:rFonts w:eastAsia="Times New Roman" w:cs="Times New Roman"/>
          <w:szCs w:val="26"/>
          <w:lang w:val="ru-RU" w:eastAsia="ru-RU"/>
        </w:rPr>
        <w:t xml:space="preserve"> </w:t>
      </w:r>
      <w:r w:rsidR="0035648B" w:rsidRPr="003C5531">
        <w:rPr>
          <w:rFonts w:eastAsia="Times New Roman" w:cs="Times New Roman"/>
          <w:szCs w:val="26"/>
          <w:lang w:val="ru-RU" w:eastAsia="ru-RU"/>
        </w:rPr>
        <w:t xml:space="preserve"> персональных  данных</w:t>
      </w:r>
      <w:r w:rsidR="00216327" w:rsidRPr="003C5531">
        <w:rPr>
          <w:rFonts w:eastAsia="Times New Roman" w:cs="Times New Roman"/>
          <w:szCs w:val="26"/>
          <w:lang w:val="ru-RU" w:eastAsia="ru-RU"/>
        </w:rPr>
        <w:t xml:space="preserve"> </w:t>
      </w:r>
      <w:r w:rsidR="0035648B" w:rsidRPr="003C5531">
        <w:rPr>
          <w:rFonts w:eastAsia="Times New Roman" w:cs="Times New Roman"/>
          <w:szCs w:val="26"/>
          <w:lang w:val="ru-RU" w:eastAsia="ru-RU"/>
        </w:rPr>
        <w:t xml:space="preserve"> </w:t>
      </w:r>
      <w:r w:rsidR="00216327" w:rsidRPr="003C5531">
        <w:rPr>
          <w:rFonts w:eastAsia="Times New Roman" w:cs="Times New Roman"/>
          <w:szCs w:val="26"/>
          <w:lang w:val="ru-RU" w:eastAsia="ru-RU"/>
        </w:rPr>
        <w:t>контрразведчиков</w:t>
      </w:r>
      <w:r w:rsidR="0035648B" w:rsidRPr="003C5531">
        <w:rPr>
          <w:rFonts w:eastAsia="Times New Roman" w:cs="Times New Roman"/>
          <w:szCs w:val="26"/>
          <w:lang w:val="ru-RU" w:eastAsia="ru-RU"/>
        </w:rPr>
        <w:t>, участвовавших в  делах</w:t>
      </w:r>
      <w:r w:rsidR="00216327" w:rsidRPr="003C5531">
        <w:rPr>
          <w:rFonts w:eastAsia="Times New Roman" w:cs="Times New Roman"/>
          <w:szCs w:val="26"/>
          <w:lang w:val="ru-RU" w:eastAsia="ru-RU"/>
        </w:rPr>
        <w:t xml:space="preserve"> </w:t>
      </w:r>
      <w:r w:rsidR="0035648B" w:rsidRPr="003C5531">
        <w:rPr>
          <w:rFonts w:eastAsia="Times New Roman" w:cs="Times New Roman"/>
          <w:szCs w:val="26"/>
          <w:lang w:val="ru-RU" w:eastAsia="ru-RU"/>
        </w:rPr>
        <w:t xml:space="preserve"> по обвинениям незаконно репрессированных и осужд</w:t>
      </w:r>
      <w:r w:rsidR="00441FAC">
        <w:rPr>
          <w:rFonts w:eastAsia="Times New Roman" w:cs="Times New Roman"/>
          <w:szCs w:val="26"/>
          <w:lang w:val="ru-RU" w:eastAsia="ru-RU"/>
        </w:rPr>
        <w:t>ё</w:t>
      </w:r>
      <w:r w:rsidR="0035648B" w:rsidRPr="003C5531">
        <w:rPr>
          <w:rFonts w:eastAsia="Times New Roman" w:cs="Times New Roman"/>
          <w:szCs w:val="26"/>
          <w:lang w:val="ru-RU" w:eastAsia="ru-RU"/>
        </w:rPr>
        <w:t xml:space="preserve">нных, </w:t>
      </w:r>
      <w:r w:rsidR="00216327" w:rsidRPr="003C5531">
        <w:rPr>
          <w:rFonts w:eastAsia="Times New Roman" w:cs="Times New Roman"/>
          <w:szCs w:val="26"/>
          <w:lang w:val="ru-RU" w:eastAsia="ru-RU"/>
        </w:rPr>
        <w:t>из</w:t>
      </w:r>
      <w:r w:rsidR="0035648B" w:rsidRPr="003C5531">
        <w:rPr>
          <w:rFonts w:eastAsia="Times New Roman" w:cs="Times New Roman"/>
          <w:szCs w:val="26"/>
          <w:lang w:val="ru-RU" w:eastAsia="ru-RU"/>
        </w:rPr>
        <w:t xml:space="preserve"> состава</w:t>
      </w:r>
      <w:r w:rsidR="00216327" w:rsidRPr="003C5531">
        <w:rPr>
          <w:rFonts w:eastAsia="Times New Roman" w:cs="Times New Roman"/>
          <w:szCs w:val="26"/>
          <w:lang w:val="ru-RU" w:eastAsia="ru-RU"/>
        </w:rPr>
        <w:t xml:space="preserve"> исторических </w:t>
      </w:r>
      <w:r w:rsidR="0062572E" w:rsidRPr="003C5531">
        <w:rPr>
          <w:rFonts w:eastAsia="Times New Roman" w:cs="Times New Roman"/>
          <w:szCs w:val="26"/>
          <w:lang w:val="ru-RU" w:eastAsia="ru-RU"/>
        </w:rPr>
        <w:t>контрразведывательных</w:t>
      </w:r>
      <w:r w:rsidR="00216327" w:rsidRPr="003C5531">
        <w:rPr>
          <w:rFonts w:eastAsia="Times New Roman" w:cs="Times New Roman"/>
          <w:szCs w:val="26"/>
          <w:lang w:val="ru-RU" w:eastAsia="ru-RU"/>
        </w:rPr>
        <w:t xml:space="preserve"> органов, таких как НКВД</w:t>
      </w:r>
      <w:r w:rsidR="0035648B" w:rsidRPr="003C5531">
        <w:rPr>
          <w:rFonts w:eastAsia="Times New Roman" w:cs="Times New Roman"/>
          <w:szCs w:val="26"/>
          <w:lang w:val="ru-RU" w:eastAsia="ru-RU"/>
        </w:rPr>
        <w:t xml:space="preserve"> СССР</w:t>
      </w:r>
      <w:r w:rsidR="00216327" w:rsidRPr="003C5531">
        <w:rPr>
          <w:rFonts w:eastAsia="Times New Roman" w:cs="Times New Roman"/>
          <w:szCs w:val="26"/>
          <w:lang w:val="ru-RU" w:eastAsia="ru-RU"/>
        </w:rPr>
        <w:t xml:space="preserve">. </w:t>
      </w:r>
    </w:p>
    <w:p w14:paraId="58D3CBB9" w14:textId="14E95664" w:rsidR="001414AA" w:rsidRPr="0081713D" w:rsidRDefault="00174FDE" w:rsidP="00CA3E79">
      <w:pPr>
        <w:pStyle w:val="ac"/>
        <w:numPr>
          <w:ilvl w:val="0"/>
          <w:numId w:val="20"/>
        </w:numPr>
        <w:shd w:val="clear" w:color="auto" w:fill="FFFFFF"/>
        <w:spacing w:after="120"/>
        <w:contextualSpacing w:val="0"/>
        <w:jc w:val="both"/>
        <w:rPr>
          <w:rFonts w:eastAsia="Times New Roman" w:cs="Times New Roman"/>
          <w:szCs w:val="26"/>
          <w:lang w:val="ru-RU" w:eastAsia="ru-RU"/>
        </w:rPr>
      </w:pPr>
      <w:r w:rsidRPr="0081713D">
        <w:rPr>
          <w:rFonts w:eastAsia="Times New Roman" w:cs="Times New Roman"/>
          <w:szCs w:val="26"/>
          <w:lang w:val="ru-RU" w:eastAsia="ru-RU"/>
        </w:rPr>
        <w:t xml:space="preserve">Постановить о необходимости пересмотра </w:t>
      </w:r>
      <w:r w:rsidR="001414AA" w:rsidRPr="0081713D">
        <w:rPr>
          <w:rFonts w:eastAsia="Times New Roman" w:cs="Times New Roman"/>
          <w:szCs w:val="26"/>
          <w:lang w:val="ru-RU" w:eastAsia="ru-RU"/>
        </w:rPr>
        <w:t>решений судов по жалобе заявителя</w:t>
      </w:r>
      <w:r w:rsidR="0081713D">
        <w:rPr>
          <w:rFonts w:eastAsia="Times New Roman" w:cs="Times New Roman"/>
          <w:szCs w:val="26"/>
          <w:lang w:val="ru-RU" w:eastAsia="ru-RU"/>
        </w:rPr>
        <w:t>.</w:t>
      </w:r>
    </w:p>
    <w:p w14:paraId="1648FAC6" w14:textId="73A563D6" w:rsidR="00174FDE" w:rsidRPr="003C5531" w:rsidRDefault="00A72B30" w:rsidP="00CA3E79">
      <w:pPr>
        <w:pStyle w:val="ac"/>
        <w:numPr>
          <w:ilvl w:val="0"/>
          <w:numId w:val="20"/>
        </w:numPr>
        <w:shd w:val="clear" w:color="auto" w:fill="FFFFFF"/>
        <w:spacing w:after="120"/>
        <w:contextualSpacing w:val="0"/>
        <w:jc w:val="both"/>
        <w:rPr>
          <w:rFonts w:eastAsia="Times New Roman" w:cs="Times New Roman"/>
          <w:szCs w:val="26"/>
          <w:lang w:val="ru-RU" w:eastAsia="ru-RU"/>
        </w:rPr>
      </w:pPr>
      <w:r w:rsidRPr="003C5531">
        <w:rPr>
          <w:rFonts w:eastAsia="Times New Roman" w:cs="Times New Roman"/>
          <w:szCs w:val="26"/>
          <w:lang w:val="ru-RU" w:eastAsia="ru-RU"/>
        </w:rPr>
        <w:t>Установить, что в</w:t>
      </w:r>
      <w:r w:rsidR="001414AA" w:rsidRPr="003C5531">
        <w:rPr>
          <w:rFonts w:eastAsia="Times New Roman" w:cs="Times New Roman"/>
          <w:szCs w:val="26"/>
          <w:lang w:val="ru-RU" w:eastAsia="ru-RU"/>
        </w:rPr>
        <w:t>предь до внесения законода</w:t>
      </w:r>
      <w:r w:rsidR="006B7E9B" w:rsidRPr="003C5531">
        <w:rPr>
          <w:rFonts w:eastAsia="Times New Roman" w:cs="Times New Roman"/>
          <w:szCs w:val="26"/>
          <w:lang w:val="ru-RU" w:eastAsia="ru-RU"/>
        </w:rPr>
        <w:t xml:space="preserve">тельных </w:t>
      </w:r>
      <w:r w:rsidR="001414AA" w:rsidRPr="003C5531">
        <w:rPr>
          <w:rFonts w:eastAsia="Times New Roman" w:cs="Times New Roman"/>
          <w:szCs w:val="26"/>
          <w:lang w:val="ru-RU" w:eastAsia="ru-RU"/>
        </w:rPr>
        <w:t>изменений с точки зрения</w:t>
      </w:r>
      <w:r w:rsidRPr="003C5531">
        <w:rPr>
          <w:rFonts w:eastAsia="Times New Roman" w:cs="Times New Roman"/>
          <w:szCs w:val="26"/>
          <w:lang w:val="ru-RU" w:eastAsia="ru-RU"/>
        </w:rPr>
        <w:t xml:space="preserve"> </w:t>
      </w:r>
      <w:r w:rsidR="001414AA" w:rsidRPr="003C5531">
        <w:rPr>
          <w:rFonts w:eastAsia="Times New Roman" w:cs="Times New Roman"/>
          <w:szCs w:val="26"/>
          <w:lang w:val="ru-RU" w:eastAsia="ru-RU"/>
        </w:rPr>
        <w:t xml:space="preserve">применимого права в практике применения </w:t>
      </w:r>
      <w:r w:rsidRPr="003C5531">
        <w:rPr>
          <w:rFonts w:eastAsia="Times New Roman" w:cs="Times New Roman"/>
          <w:szCs w:val="26"/>
          <w:lang w:val="ru-RU" w:eastAsia="ru-RU"/>
        </w:rPr>
        <w:t xml:space="preserve">оспариваемых положений </w:t>
      </w:r>
      <w:r w:rsidRPr="003C5531">
        <w:rPr>
          <w:rFonts w:cs="Times New Roman"/>
          <w:szCs w:val="26"/>
          <w:lang w:val="ru-RU"/>
        </w:rPr>
        <w:t>ст. 5 Закона РФ о государственной тайн</w:t>
      </w:r>
      <w:r w:rsidR="0081713D" w:rsidRPr="003C5531">
        <w:rPr>
          <w:rFonts w:cs="Times New Roman"/>
          <w:szCs w:val="26"/>
          <w:lang w:val="ru-RU"/>
        </w:rPr>
        <w:t>е</w:t>
      </w:r>
      <w:r w:rsidRPr="003C5531">
        <w:rPr>
          <w:rFonts w:cs="Times New Roman"/>
          <w:szCs w:val="26"/>
          <w:lang w:val="ru-RU"/>
        </w:rPr>
        <w:t xml:space="preserve"> </w:t>
      </w:r>
      <w:r w:rsidRPr="003C5531">
        <w:rPr>
          <w:rFonts w:eastAsia="Times New Roman" w:cs="Times New Roman"/>
          <w:szCs w:val="26"/>
          <w:lang w:val="ru-RU" w:eastAsia="ru-RU"/>
        </w:rPr>
        <w:t xml:space="preserve">от 21.07.1993 </w:t>
      </w:r>
      <w:r w:rsidRPr="0081713D">
        <w:rPr>
          <w:rFonts w:eastAsia="Times New Roman" w:cs="Times New Roman"/>
          <w:szCs w:val="26"/>
          <w:lang w:eastAsia="ru-RU"/>
        </w:rPr>
        <w:t>N</w:t>
      </w:r>
      <w:r w:rsidRPr="003C5531">
        <w:rPr>
          <w:rFonts w:eastAsia="Times New Roman" w:cs="Times New Roman"/>
          <w:szCs w:val="26"/>
          <w:lang w:val="ru-RU" w:eastAsia="ru-RU"/>
        </w:rPr>
        <w:t xml:space="preserve"> 5485-1 "О государственной тайне" </w:t>
      </w:r>
      <w:r w:rsidRPr="003C5531">
        <w:rPr>
          <w:rFonts w:cs="Times New Roman"/>
          <w:szCs w:val="26"/>
          <w:lang w:val="ru-RU"/>
        </w:rPr>
        <w:t xml:space="preserve">и п. 84 и 91 Указа Президента </w:t>
      </w:r>
      <w:r w:rsidRPr="003C5531">
        <w:rPr>
          <w:rFonts w:eastAsia="Times New Roman" w:cs="Times New Roman"/>
          <w:szCs w:val="26"/>
          <w:lang w:val="ru-RU" w:eastAsia="ru-RU"/>
        </w:rPr>
        <w:t xml:space="preserve">от 30.11.1995 № 1203 </w:t>
      </w:r>
      <w:r w:rsidR="001414AA" w:rsidRPr="003C5531">
        <w:rPr>
          <w:rFonts w:eastAsia="Times New Roman" w:cs="Times New Roman"/>
          <w:szCs w:val="26"/>
          <w:lang w:val="ru-RU" w:eastAsia="ru-RU"/>
        </w:rPr>
        <w:t>правоприменительные органы должны исходить из того смысла, который выявил К</w:t>
      </w:r>
      <w:r w:rsidRPr="003C5531">
        <w:rPr>
          <w:rFonts w:eastAsia="Times New Roman" w:cs="Times New Roman"/>
          <w:szCs w:val="26"/>
          <w:lang w:val="ru-RU" w:eastAsia="ru-RU"/>
        </w:rPr>
        <w:t xml:space="preserve">онституционный </w:t>
      </w:r>
      <w:r w:rsidR="001414AA" w:rsidRPr="003C5531">
        <w:rPr>
          <w:rFonts w:eastAsia="Times New Roman" w:cs="Times New Roman"/>
          <w:szCs w:val="26"/>
          <w:lang w:val="ru-RU" w:eastAsia="ru-RU"/>
        </w:rPr>
        <w:t>С</w:t>
      </w:r>
      <w:r w:rsidRPr="003C5531">
        <w:rPr>
          <w:rFonts w:eastAsia="Times New Roman" w:cs="Times New Roman"/>
          <w:szCs w:val="26"/>
          <w:lang w:val="ru-RU" w:eastAsia="ru-RU"/>
        </w:rPr>
        <w:t>уд</w:t>
      </w:r>
      <w:r w:rsidR="001414AA" w:rsidRPr="003C5531">
        <w:rPr>
          <w:rFonts w:eastAsia="Times New Roman" w:cs="Times New Roman"/>
          <w:szCs w:val="26"/>
          <w:lang w:val="ru-RU" w:eastAsia="ru-RU"/>
        </w:rPr>
        <w:t xml:space="preserve">.  </w:t>
      </w:r>
    </w:p>
    <w:p w14:paraId="215953C7" w14:textId="77777777" w:rsidR="001414AA" w:rsidRPr="006354BB" w:rsidRDefault="001414AA" w:rsidP="00CA3E79">
      <w:pPr>
        <w:shd w:val="clear" w:color="auto" w:fill="FFFFFF"/>
        <w:spacing w:after="120"/>
        <w:jc w:val="both"/>
        <w:rPr>
          <w:rFonts w:eastAsia="Times New Roman" w:cs="Times New Roman"/>
          <w:sz w:val="26"/>
          <w:szCs w:val="26"/>
          <w:lang w:eastAsia="ru-RU"/>
        </w:rPr>
      </w:pPr>
    </w:p>
    <w:p w14:paraId="3F2B001A" w14:textId="52282BDF" w:rsidR="000B11A2" w:rsidRPr="006354BB" w:rsidRDefault="000B11A2" w:rsidP="00CA3E79">
      <w:pPr>
        <w:spacing w:after="120"/>
        <w:jc w:val="both"/>
        <w:rPr>
          <w:rFonts w:cs="Times New Roman"/>
          <w:sz w:val="26"/>
          <w:szCs w:val="26"/>
        </w:rPr>
      </w:pPr>
    </w:p>
    <w:p w14:paraId="65243536" w14:textId="77777777" w:rsidR="000B11A2" w:rsidRPr="006354BB" w:rsidRDefault="000B11A2" w:rsidP="00CA3E79">
      <w:pPr>
        <w:spacing w:after="120"/>
        <w:jc w:val="both"/>
        <w:rPr>
          <w:rFonts w:cs="Times New Roman"/>
          <w:sz w:val="26"/>
          <w:szCs w:val="26"/>
        </w:rPr>
      </w:pPr>
    </w:p>
    <w:p w14:paraId="15C6C4B2" w14:textId="16873F18" w:rsidR="00CF4CD4" w:rsidRPr="006354BB" w:rsidRDefault="00CF4CD4" w:rsidP="00CA3E79">
      <w:pPr>
        <w:spacing w:after="120"/>
        <w:ind w:firstLine="0"/>
        <w:jc w:val="both"/>
        <w:rPr>
          <w:rFonts w:cs="Times New Roman"/>
          <w:bCs/>
          <w:sz w:val="26"/>
          <w:szCs w:val="26"/>
        </w:rPr>
      </w:pPr>
      <w:r w:rsidRPr="006354BB">
        <w:rPr>
          <w:rFonts w:cs="Times New Roman"/>
          <w:bCs/>
          <w:sz w:val="26"/>
          <w:szCs w:val="26"/>
        </w:rPr>
        <w:t xml:space="preserve">Список приложений: </w:t>
      </w:r>
    </w:p>
    <w:p w14:paraId="3A259C13" w14:textId="77777777" w:rsidR="00216327" w:rsidRPr="00EB2481" w:rsidRDefault="00216327" w:rsidP="00CA3E79">
      <w:pPr>
        <w:pStyle w:val="ac"/>
        <w:widowControl/>
        <w:numPr>
          <w:ilvl w:val="0"/>
          <w:numId w:val="15"/>
        </w:numPr>
        <w:spacing w:after="120"/>
        <w:ind w:hanging="11"/>
        <w:contextualSpacing w:val="0"/>
        <w:jc w:val="both"/>
        <w:rPr>
          <w:rFonts w:cs="Times New Roman"/>
          <w:szCs w:val="26"/>
        </w:rPr>
      </w:pPr>
      <w:bookmarkStart w:id="16" w:name="_Hlk108115045"/>
      <w:r w:rsidRPr="00EB2481">
        <w:rPr>
          <w:rFonts w:cs="Times New Roman"/>
          <w:szCs w:val="26"/>
        </w:rPr>
        <w:lastRenderedPageBreak/>
        <w:t>Доказательство уплаты государственной пошлины</w:t>
      </w:r>
    </w:p>
    <w:p w14:paraId="137276E8" w14:textId="07D825A8" w:rsidR="00216327" w:rsidRPr="00EB2481" w:rsidRDefault="00216327" w:rsidP="00CA3E79">
      <w:pPr>
        <w:pStyle w:val="ac"/>
        <w:widowControl/>
        <w:numPr>
          <w:ilvl w:val="0"/>
          <w:numId w:val="15"/>
        </w:numPr>
        <w:spacing w:after="120"/>
        <w:ind w:hanging="11"/>
        <w:contextualSpacing w:val="0"/>
        <w:jc w:val="both"/>
        <w:rPr>
          <w:rFonts w:cs="Times New Roman"/>
          <w:szCs w:val="26"/>
          <w:lang w:val="ru-RU"/>
        </w:rPr>
      </w:pPr>
      <w:r w:rsidRPr="00EB2481">
        <w:rPr>
          <w:rFonts w:cs="Times New Roman"/>
          <w:szCs w:val="26"/>
          <w:lang w:val="ru-RU"/>
        </w:rPr>
        <w:t xml:space="preserve">Ордер на представление интересов </w:t>
      </w:r>
      <w:r w:rsidR="006C7840" w:rsidRPr="00EB2481">
        <w:rPr>
          <w:rFonts w:cs="Times New Roman"/>
          <w:szCs w:val="26"/>
          <w:lang w:val="ru-RU"/>
        </w:rPr>
        <w:t xml:space="preserve">и </w:t>
      </w:r>
      <w:r w:rsidR="0015028A">
        <w:rPr>
          <w:rFonts w:cs="Times New Roman"/>
          <w:szCs w:val="26"/>
          <w:lang w:val="ru-RU"/>
        </w:rPr>
        <w:t>к</w:t>
      </w:r>
      <w:r w:rsidRPr="00EB2481">
        <w:rPr>
          <w:rFonts w:cs="Times New Roman"/>
          <w:szCs w:val="26"/>
          <w:lang w:val="ru-RU"/>
        </w:rPr>
        <w:t>опия адвокатского удостоверения</w:t>
      </w:r>
    </w:p>
    <w:p w14:paraId="29485B4E" w14:textId="77777777" w:rsidR="00216327" w:rsidRPr="00EB2481" w:rsidRDefault="00216327" w:rsidP="00CA3E79">
      <w:pPr>
        <w:pStyle w:val="ac"/>
        <w:widowControl/>
        <w:numPr>
          <w:ilvl w:val="0"/>
          <w:numId w:val="15"/>
        </w:numPr>
        <w:spacing w:after="120"/>
        <w:ind w:hanging="11"/>
        <w:contextualSpacing w:val="0"/>
        <w:jc w:val="both"/>
        <w:rPr>
          <w:rFonts w:cs="Times New Roman"/>
          <w:szCs w:val="26"/>
          <w:lang w:val="ru-RU"/>
        </w:rPr>
      </w:pPr>
      <w:r w:rsidRPr="00EB2481">
        <w:rPr>
          <w:rFonts w:cs="Times New Roman"/>
          <w:szCs w:val="26"/>
          <w:lang w:val="ru-RU"/>
        </w:rPr>
        <w:t xml:space="preserve">Копия доверенности на представление интересов </w:t>
      </w:r>
    </w:p>
    <w:p w14:paraId="57E37B94" w14:textId="648EB4CB" w:rsidR="00216327" w:rsidRPr="00EB2481" w:rsidRDefault="00216327" w:rsidP="00CA3E79">
      <w:pPr>
        <w:pStyle w:val="ac"/>
        <w:widowControl/>
        <w:numPr>
          <w:ilvl w:val="0"/>
          <w:numId w:val="15"/>
        </w:numPr>
        <w:spacing w:after="120"/>
        <w:ind w:hanging="11"/>
        <w:contextualSpacing w:val="0"/>
        <w:jc w:val="both"/>
        <w:rPr>
          <w:rFonts w:cs="Times New Roman"/>
          <w:szCs w:val="26"/>
        </w:rPr>
      </w:pPr>
      <w:r w:rsidRPr="00EB2481">
        <w:rPr>
          <w:rFonts w:cs="Times New Roman"/>
          <w:szCs w:val="26"/>
        </w:rPr>
        <w:t>Текст</w:t>
      </w:r>
      <w:r w:rsidR="003166D1" w:rsidRPr="00EB2481">
        <w:rPr>
          <w:rFonts w:cs="Times New Roman"/>
          <w:szCs w:val="26"/>
          <w:lang w:val="ru-RU"/>
        </w:rPr>
        <w:t>ы</w:t>
      </w:r>
      <w:r w:rsidRPr="00EB2481">
        <w:rPr>
          <w:rFonts w:cs="Times New Roman"/>
          <w:szCs w:val="26"/>
        </w:rPr>
        <w:t xml:space="preserve"> оспариваем</w:t>
      </w:r>
      <w:r w:rsidR="003166D1" w:rsidRPr="00EB2481">
        <w:rPr>
          <w:rFonts w:cs="Times New Roman"/>
          <w:szCs w:val="26"/>
          <w:lang w:val="ru-RU"/>
        </w:rPr>
        <w:t>ых</w:t>
      </w:r>
      <w:r w:rsidRPr="00EB2481">
        <w:rPr>
          <w:rFonts w:cs="Times New Roman"/>
          <w:szCs w:val="26"/>
        </w:rPr>
        <w:t xml:space="preserve"> акт</w:t>
      </w:r>
      <w:r w:rsidR="003166D1" w:rsidRPr="00EB2481">
        <w:rPr>
          <w:rFonts w:cs="Times New Roman"/>
          <w:szCs w:val="26"/>
          <w:lang w:val="ru-RU"/>
        </w:rPr>
        <w:t>ов</w:t>
      </w:r>
      <w:r w:rsidRPr="00EB2481">
        <w:rPr>
          <w:rFonts w:cs="Times New Roman"/>
          <w:szCs w:val="26"/>
        </w:rPr>
        <w:t xml:space="preserve"> </w:t>
      </w:r>
    </w:p>
    <w:p w14:paraId="77C1F20E" w14:textId="1BF2E9FB" w:rsidR="007904D7" w:rsidRPr="00EB2481" w:rsidRDefault="00282997" w:rsidP="00CA3E79">
      <w:pPr>
        <w:pStyle w:val="ac"/>
        <w:numPr>
          <w:ilvl w:val="0"/>
          <w:numId w:val="15"/>
        </w:numPr>
        <w:spacing w:after="120"/>
        <w:ind w:hanging="11"/>
        <w:contextualSpacing w:val="0"/>
        <w:jc w:val="both"/>
        <w:rPr>
          <w:rFonts w:cs="Times New Roman"/>
          <w:bCs/>
          <w:szCs w:val="26"/>
          <w:lang w:val="ru-RU"/>
        </w:rPr>
      </w:pPr>
      <w:r w:rsidRPr="00EB2481">
        <w:rPr>
          <w:rFonts w:cs="Times New Roman"/>
          <w:bCs/>
          <w:szCs w:val="26"/>
          <w:lang w:val="ru-RU"/>
        </w:rPr>
        <w:t>К</w:t>
      </w:r>
      <w:r w:rsidR="007904D7" w:rsidRPr="00EB2481">
        <w:rPr>
          <w:rFonts w:cs="Times New Roman"/>
          <w:bCs/>
          <w:szCs w:val="26"/>
          <w:lang w:val="ru-RU"/>
        </w:rPr>
        <w:t>опия заявления</w:t>
      </w:r>
      <w:r w:rsidR="007904D7" w:rsidRPr="00EB2481">
        <w:rPr>
          <w:rFonts w:cs="Times New Roman"/>
          <w:szCs w:val="26"/>
          <w:lang w:val="ru-RU"/>
        </w:rPr>
        <w:t xml:space="preserve"> о рассекречивании архивного уголовного дела Кулик Т.Е. и ознакомлении с ним после проведения процедуры рассекречивания от 02.11.2018 г.</w:t>
      </w:r>
    </w:p>
    <w:p w14:paraId="666FE9BC" w14:textId="4F35C87F" w:rsidR="007904D7" w:rsidRPr="00EB2481" w:rsidRDefault="00BD3051" w:rsidP="00CA3E79">
      <w:pPr>
        <w:pStyle w:val="ac"/>
        <w:numPr>
          <w:ilvl w:val="0"/>
          <w:numId w:val="15"/>
        </w:numPr>
        <w:spacing w:after="120"/>
        <w:ind w:hanging="11"/>
        <w:contextualSpacing w:val="0"/>
        <w:jc w:val="both"/>
        <w:rPr>
          <w:rFonts w:cs="Times New Roman"/>
          <w:bCs/>
          <w:szCs w:val="26"/>
          <w:lang w:val="ru-RU"/>
        </w:rPr>
      </w:pPr>
      <w:r w:rsidRPr="00EB2481">
        <w:rPr>
          <w:rFonts w:cs="Times New Roman"/>
          <w:bCs/>
          <w:szCs w:val="26"/>
          <w:lang w:val="ru-RU"/>
        </w:rPr>
        <w:t>К</w:t>
      </w:r>
      <w:r w:rsidR="007904D7" w:rsidRPr="00EB2481">
        <w:rPr>
          <w:rFonts w:cs="Times New Roman"/>
          <w:bCs/>
          <w:szCs w:val="26"/>
          <w:lang w:val="ru-RU"/>
        </w:rPr>
        <w:t xml:space="preserve">опия письма УФСБ по Москве и Московской области от </w:t>
      </w:r>
      <w:r w:rsidR="007904D7" w:rsidRPr="00EB2481">
        <w:rPr>
          <w:rFonts w:cs="Times New Roman"/>
          <w:szCs w:val="26"/>
          <w:lang w:val="ru-RU"/>
        </w:rPr>
        <w:t>17.07.2019 г.</w:t>
      </w:r>
    </w:p>
    <w:p w14:paraId="6E66CBCD" w14:textId="4F45AB09" w:rsidR="007904D7" w:rsidRPr="00EB2481" w:rsidRDefault="00BD3051" w:rsidP="00CA3E79">
      <w:pPr>
        <w:pStyle w:val="ac"/>
        <w:numPr>
          <w:ilvl w:val="0"/>
          <w:numId w:val="15"/>
        </w:numPr>
        <w:spacing w:after="120"/>
        <w:ind w:hanging="11"/>
        <w:contextualSpacing w:val="0"/>
        <w:jc w:val="both"/>
        <w:rPr>
          <w:rFonts w:cs="Times New Roman"/>
          <w:bCs/>
          <w:szCs w:val="26"/>
          <w:lang w:val="ru-RU"/>
        </w:rPr>
      </w:pPr>
      <w:r w:rsidRPr="00EB2481">
        <w:rPr>
          <w:rFonts w:cs="Times New Roman"/>
          <w:bCs/>
          <w:szCs w:val="26"/>
          <w:lang w:val="ru-RU"/>
        </w:rPr>
        <w:t>К</w:t>
      </w:r>
      <w:r w:rsidR="007904D7" w:rsidRPr="00EB2481">
        <w:rPr>
          <w:rFonts w:cs="Times New Roman"/>
          <w:bCs/>
          <w:szCs w:val="26"/>
          <w:lang w:val="ru-RU"/>
        </w:rPr>
        <w:t>опия искового заявления в Московский городской суд</w:t>
      </w:r>
    </w:p>
    <w:p w14:paraId="78A576FF" w14:textId="7AFBAE7E" w:rsidR="007904D7" w:rsidRPr="00EB2481" w:rsidRDefault="007904D7" w:rsidP="00CA3E79">
      <w:pPr>
        <w:pStyle w:val="ac"/>
        <w:numPr>
          <w:ilvl w:val="0"/>
          <w:numId w:val="15"/>
        </w:numPr>
        <w:spacing w:after="120"/>
        <w:ind w:hanging="11"/>
        <w:contextualSpacing w:val="0"/>
        <w:jc w:val="both"/>
        <w:rPr>
          <w:rFonts w:cs="Times New Roman"/>
          <w:bCs/>
          <w:szCs w:val="26"/>
          <w:lang w:val="ru-RU"/>
        </w:rPr>
      </w:pPr>
      <w:r w:rsidRPr="00EB2481">
        <w:rPr>
          <w:rFonts w:cs="Times New Roman"/>
          <w:bCs/>
          <w:szCs w:val="26"/>
          <w:lang w:val="ru-RU"/>
        </w:rPr>
        <w:t>Заверенная копия решения Московского городского суда от 0</w:t>
      </w:r>
      <w:r w:rsidRPr="00EB2481">
        <w:rPr>
          <w:rFonts w:cs="Times New Roman"/>
          <w:szCs w:val="26"/>
          <w:lang w:val="ru-RU"/>
        </w:rPr>
        <w:t>4 .06.2020 г. по делу № 3а-1957/2020</w:t>
      </w:r>
    </w:p>
    <w:p w14:paraId="7ED31AD4" w14:textId="556EE2D6" w:rsidR="007904D7" w:rsidRPr="00EB2481" w:rsidRDefault="007904D7" w:rsidP="00CA3E79">
      <w:pPr>
        <w:pStyle w:val="ac"/>
        <w:numPr>
          <w:ilvl w:val="0"/>
          <w:numId w:val="15"/>
        </w:numPr>
        <w:spacing w:after="120"/>
        <w:ind w:hanging="11"/>
        <w:contextualSpacing w:val="0"/>
        <w:jc w:val="both"/>
        <w:rPr>
          <w:rFonts w:cs="Times New Roman"/>
          <w:bCs/>
          <w:szCs w:val="26"/>
          <w:lang w:val="ru-RU"/>
        </w:rPr>
      </w:pPr>
      <w:r w:rsidRPr="00EB2481">
        <w:rPr>
          <w:rFonts w:cs="Times New Roman"/>
          <w:bCs/>
          <w:szCs w:val="26"/>
          <w:lang w:val="ru-RU"/>
        </w:rPr>
        <w:t>Заверенная копия апелляционного определения судебной коллегии по административным делам Первого апелляционного суда общей юрисдикции от 10.09.2021 г. по делу № 66а-4256с/2020.</w:t>
      </w:r>
    </w:p>
    <w:p w14:paraId="03B94383" w14:textId="0BBE8F1B" w:rsidR="007904D7" w:rsidRPr="00EB2481" w:rsidRDefault="007904D7" w:rsidP="00CA3E79">
      <w:pPr>
        <w:pStyle w:val="ac"/>
        <w:numPr>
          <w:ilvl w:val="0"/>
          <w:numId w:val="15"/>
        </w:numPr>
        <w:spacing w:after="120"/>
        <w:ind w:hanging="11"/>
        <w:contextualSpacing w:val="0"/>
        <w:jc w:val="both"/>
        <w:rPr>
          <w:rFonts w:cs="Times New Roman"/>
          <w:bCs/>
          <w:szCs w:val="26"/>
          <w:lang w:val="ru-RU"/>
        </w:rPr>
      </w:pPr>
      <w:r w:rsidRPr="00EB2481">
        <w:rPr>
          <w:rFonts w:cs="Times New Roman"/>
          <w:bCs/>
          <w:szCs w:val="26"/>
          <w:lang w:val="ru-RU"/>
        </w:rPr>
        <w:t xml:space="preserve">Заверенная копия кассационного определения Второго кассационного суда общей юрисдикции от 23.04.2021 г. по делу № 88а-10165/2021 </w:t>
      </w:r>
    </w:p>
    <w:p w14:paraId="755F9BE1" w14:textId="3EDF9501" w:rsidR="007904D7" w:rsidRPr="00EB2481" w:rsidRDefault="007904D7" w:rsidP="00CA3E79">
      <w:pPr>
        <w:pStyle w:val="ac"/>
        <w:numPr>
          <w:ilvl w:val="0"/>
          <w:numId w:val="15"/>
        </w:numPr>
        <w:spacing w:after="120"/>
        <w:ind w:hanging="11"/>
        <w:contextualSpacing w:val="0"/>
        <w:jc w:val="both"/>
        <w:rPr>
          <w:rFonts w:cs="Times New Roman"/>
          <w:bCs/>
          <w:szCs w:val="26"/>
          <w:lang w:val="ru-RU"/>
        </w:rPr>
      </w:pPr>
      <w:r w:rsidRPr="00EB2481">
        <w:rPr>
          <w:rFonts w:cs="Times New Roman"/>
          <w:bCs/>
          <w:szCs w:val="26"/>
          <w:lang w:val="ru-RU"/>
        </w:rPr>
        <w:t>Заверенная копия определения Верховного Суда Российской Федерации от 29.07.2021 г. по делу № 5-КАС21-256-К2</w:t>
      </w:r>
    </w:p>
    <w:p w14:paraId="2B4CF28E" w14:textId="43C3B294" w:rsidR="007904D7" w:rsidRPr="00EB2481" w:rsidRDefault="007904D7" w:rsidP="00CA3E79">
      <w:pPr>
        <w:pStyle w:val="ac"/>
        <w:numPr>
          <w:ilvl w:val="0"/>
          <w:numId w:val="15"/>
        </w:numPr>
        <w:spacing w:after="120"/>
        <w:ind w:hanging="11"/>
        <w:contextualSpacing w:val="0"/>
        <w:jc w:val="both"/>
        <w:rPr>
          <w:rFonts w:cs="Times New Roman"/>
          <w:bCs/>
          <w:szCs w:val="26"/>
          <w:lang w:val="ru-RU"/>
        </w:rPr>
      </w:pPr>
      <w:r w:rsidRPr="00EB2481">
        <w:rPr>
          <w:rFonts w:cs="Times New Roman"/>
          <w:bCs/>
          <w:szCs w:val="26"/>
          <w:lang w:val="ru-RU"/>
        </w:rPr>
        <w:t xml:space="preserve">Копия искового заявления об обжаловании Указа Президента </w:t>
      </w:r>
    </w:p>
    <w:p w14:paraId="6AECFED1" w14:textId="77777777" w:rsidR="00E6215D" w:rsidRPr="00EB2481" w:rsidRDefault="00E6215D" w:rsidP="00CA3E79">
      <w:pPr>
        <w:pStyle w:val="ac"/>
        <w:numPr>
          <w:ilvl w:val="0"/>
          <w:numId w:val="15"/>
        </w:numPr>
        <w:spacing w:after="120"/>
        <w:ind w:hanging="11"/>
        <w:contextualSpacing w:val="0"/>
        <w:jc w:val="both"/>
        <w:rPr>
          <w:rFonts w:cs="Times New Roman"/>
          <w:bCs/>
          <w:szCs w:val="26"/>
          <w:lang w:val="ru-RU"/>
        </w:rPr>
      </w:pPr>
      <w:r w:rsidRPr="00EB2481">
        <w:rPr>
          <w:rFonts w:cs="Times New Roman"/>
          <w:bCs/>
          <w:szCs w:val="26"/>
          <w:lang w:val="ru-RU"/>
        </w:rPr>
        <w:t>К</w:t>
      </w:r>
      <w:r w:rsidR="007904D7" w:rsidRPr="00EB2481">
        <w:rPr>
          <w:rFonts w:cs="Times New Roman"/>
          <w:bCs/>
          <w:szCs w:val="26"/>
          <w:lang w:val="ru-RU"/>
        </w:rPr>
        <w:t>опия р</w:t>
      </w:r>
      <w:r w:rsidR="007904D7" w:rsidRPr="00EB2481">
        <w:rPr>
          <w:rFonts w:cs="Times New Roman"/>
          <w:szCs w:val="26"/>
          <w:lang w:val="ru-RU"/>
        </w:rPr>
        <w:t>ешения Верховного суда РФ от 8 декабря 2021 года № АКПИ21-788</w:t>
      </w:r>
    </w:p>
    <w:p w14:paraId="41040335" w14:textId="1115647C" w:rsidR="00C1115E" w:rsidRPr="00EB2481" w:rsidRDefault="00A72B30" w:rsidP="00CA3E79">
      <w:pPr>
        <w:pStyle w:val="ac"/>
        <w:numPr>
          <w:ilvl w:val="0"/>
          <w:numId w:val="15"/>
        </w:numPr>
        <w:spacing w:after="120"/>
        <w:ind w:hanging="11"/>
        <w:contextualSpacing w:val="0"/>
        <w:jc w:val="both"/>
        <w:rPr>
          <w:rFonts w:cs="Times New Roman"/>
          <w:bCs/>
          <w:szCs w:val="26"/>
          <w:lang w:val="ru-RU"/>
        </w:rPr>
      </w:pPr>
      <w:r w:rsidRPr="00EB2481">
        <w:rPr>
          <w:rFonts w:cs="Times New Roman"/>
          <w:szCs w:val="26"/>
          <w:lang w:val="ru-RU"/>
        </w:rPr>
        <w:t>К</w:t>
      </w:r>
      <w:r w:rsidR="007904D7" w:rsidRPr="00EB2481">
        <w:rPr>
          <w:rFonts w:cs="Times New Roman"/>
          <w:szCs w:val="26"/>
          <w:lang w:val="ru-RU"/>
        </w:rPr>
        <w:t>опия апелляционного определения Верховного суда от 1 марта 2022 года № АПЛ22-17</w:t>
      </w:r>
    </w:p>
    <w:p w14:paraId="7CBCA36A" w14:textId="2BBDD948" w:rsidR="00716737" w:rsidRPr="00EB2481" w:rsidRDefault="00716737" w:rsidP="00CA3E79">
      <w:pPr>
        <w:pStyle w:val="ac"/>
        <w:numPr>
          <w:ilvl w:val="0"/>
          <w:numId w:val="15"/>
        </w:numPr>
        <w:spacing w:after="120"/>
        <w:ind w:hanging="11"/>
        <w:contextualSpacing w:val="0"/>
        <w:jc w:val="both"/>
        <w:rPr>
          <w:rFonts w:cs="Times New Roman"/>
          <w:bCs/>
          <w:szCs w:val="26"/>
          <w:lang w:val="ru-RU"/>
        </w:rPr>
      </w:pPr>
      <w:r w:rsidRPr="00EB2481">
        <w:rPr>
          <w:rFonts w:cs="Times New Roman"/>
          <w:szCs w:val="26"/>
          <w:lang w:val="ru-RU"/>
        </w:rPr>
        <w:t xml:space="preserve">Копия определения Верховного суда от 04 июля 2022 года. </w:t>
      </w:r>
    </w:p>
    <w:bookmarkEnd w:id="16"/>
    <w:p w14:paraId="2E1A185E" w14:textId="77777777" w:rsidR="00216327" w:rsidRPr="006354BB" w:rsidRDefault="00216327" w:rsidP="00CA3E79">
      <w:pPr>
        <w:spacing w:after="120"/>
        <w:ind w:firstLine="0"/>
        <w:jc w:val="both"/>
        <w:rPr>
          <w:rFonts w:cs="Times New Roman"/>
          <w:bCs/>
          <w:sz w:val="26"/>
          <w:szCs w:val="26"/>
        </w:rPr>
      </w:pPr>
    </w:p>
    <w:p w14:paraId="61264D30" w14:textId="63154AE5" w:rsidR="00CA3716" w:rsidRPr="006354BB" w:rsidRDefault="00BD3051" w:rsidP="00CA3E79">
      <w:pPr>
        <w:spacing w:after="120"/>
        <w:ind w:firstLine="0"/>
        <w:jc w:val="both"/>
        <w:rPr>
          <w:rFonts w:cs="Times New Roman"/>
          <w:sz w:val="26"/>
          <w:szCs w:val="26"/>
        </w:rPr>
      </w:pPr>
      <w:r w:rsidRPr="006354BB">
        <w:rPr>
          <w:rFonts w:cs="Times New Roman"/>
          <w:sz w:val="26"/>
          <w:szCs w:val="26"/>
        </w:rPr>
        <w:t xml:space="preserve">Прудовский Сергей Борисович. </w:t>
      </w:r>
    </w:p>
    <w:sectPr w:rsidR="00CA3716" w:rsidRPr="006354BB" w:rsidSect="00A239C3">
      <w:footerReference w:type="even" r:id="rId9"/>
      <w:footerReference w:type="default" r:id="rId10"/>
      <w:type w:val="continuous"/>
      <w:pgSz w:w="11900" w:h="16840" w:code="9"/>
      <w:pgMar w:top="1021" w:right="843" w:bottom="816" w:left="1418"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150AE8" w14:textId="77777777" w:rsidR="00D02791" w:rsidRDefault="00D02791" w:rsidP="006B2495">
      <w:r>
        <w:separator/>
      </w:r>
    </w:p>
  </w:endnote>
  <w:endnote w:type="continuationSeparator" w:id="0">
    <w:p w14:paraId="7DD7D2FA" w14:textId="77777777" w:rsidR="00D02791" w:rsidRDefault="00D02791" w:rsidP="006B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51672"/>
      <w:docPartObj>
        <w:docPartGallery w:val="Page Numbers (Bottom of Page)"/>
        <w:docPartUnique/>
      </w:docPartObj>
    </w:sdtPr>
    <w:sdtEndPr/>
    <w:sdtContent>
      <w:p w14:paraId="524AF358" w14:textId="405E767D" w:rsidR="008F6918" w:rsidRDefault="008F6918">
        <w:pPr>
          <w:pStyle w:val="af4"/>
          <w:jc w:val="right"/>
        </w:pPr>
        <w:r>
          <w:fldChar w:fldCharType="begin"/>
        </w:r>
        <w:r>
          <w:instrText>PAGE   \* MERGEFORMAT</w:instrText>
        </w:r>
        <w:r>
          <w:fldChar w:fldCharType="separate"/>
        </w:r>
        <w:r w:rsidR="00F937F1">
          <w:rPr>
            <w:noProof/>
          </w:rPr>
          <w:t>16</w:t>
        </w:r>
        <w:r>
          <w:fldChar w:fldCharType="end"/>
        </w:r>
      </w:p>
    </w:sdtContent>
  </w:sdt>
  <w:p w14:paraId="51A997D3" w14:textId="77777777" w:rsidR="008F6918" w:rsidRDefault="008F6918">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209607"/>
      <w:docPartObj>
        <w:docPartGallery w:val="Page Numbers (Bottom of Page)"/>
        <w:docPartUnique/>
      </w:docPartObj>
    </w:sdtPr>
    <w:sdtEndPr/>
    <w:sdtContent>
      <w:p w14:paraId="59D63504" w14:textId="2B73C3D8" w:rsidR="008F6918" w:rsidRDefault="008F6918">
        <w:pPr>
          <w:pStyle w:val="af4"/>
          <w:jc w:val="right"/>
        </w:pPr>
        <w:r>
          <w:fldChar w:fldCharType="begin"/>
        </w:r>
        <w:r>
          <w:instrText>PAGE   \* MERGEFORMAT</w:instrText>
        </w:r>
        <w:r>
          <w:fldChar w:fldCharType="separate"/>
        </w:r>
        <w:r w:rsidR="00F937F1">
          <w:rPr>
            <w:noProof/>
          </w:rPr>
          <w:t>1</w:t>
        </w:r>
        <w:r>
          <w:fldChar w:fldCharType="end"/>
        </w:r>
      </w:p>
    </w:sdtContent>
  </w:sdt>
  <w:p w14:paraId="1F88EBA8" w14:textId="77777777" w:rsidR="008F6918" w:rsidRDefault="008F691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A4B11" w14:textId="77777777" w:rsidR="00D02791" w:rsidRDefault="00D02791" w:rsidP="006B2495">
      <w:r>
        <w:separator/>
      </w:r>
    </w:p>
  </w:footnote>
  <w:footnote w:type="continuationSeparator" w:id="0">
    <w:p w14:paraId="60DD36C4" w14:textId="77777777" w:rsidR="00D02791" w:rsidRDefault="00D02791" w:rsidP="006B2495">
      <w:r>
        <w:continuationSeparator/>
      </w:r>
    </w:p>
  </w:footnote>
  <w:footnote w:id="1">
    <w:p w14:paraId="5C3341D4" w14:textId="76185735" w:rsidR="008F6918" w:rsidRPr="00006C75" w:rsidRDefault="008F6918" w:rsidP="00DD34B6">
      <w:pPr>
        <w:pStyle w:val="af"/>
        <w:spacing w:after="120"/>
        <w:jc w:val="both"/>
        <w:rPr>
          <w:rFonts w:ascii="Times New Roman" w:hAnsi="Times New Roman" w:cs="Times New Roman"/>
          <w:sz w:val="20"/>
          <w:szCs w:val="20"/>
          <w:lang w:val="ru-RU" w:eastAsia="ru-RU"/>
        </w:rPr>
      </w:pPr>
      <w:r w:rsidRPr="00006C75">
        <w:rPr>
          <w:rStyle w:val="ab"/>
          <w:rFonts w:ascii="Times New Roman" w:hAnsi="Times New Roman" w:cs="Times New Roman"/>
          <w:sz w:val="20"/>
          <w:szCs w:val="20"/>
        </w:rPr>
        <w:footnoteRef/>
      </w:r>
      <w:r w:rsidRPr="00006C75">
        <w:rPr>
          <w:rFonts w:ascii="Times New Roman" w:hAnsi="Times New Roman" w:cs="Times New Roman"/>
          <w:sz w:val="20"/>
          <w:szCs w:val="20"/>
          <w:lang w:val="ru-RU"/>
        </w:rPr>
        <w:t xml:space="preserve"> В аналогичных документах этого периода и этого отдела, связанных с другими жертвами харбинской операции, рассекреченных УФСБ России по Москве и МО в середине 90-х годов и без каких-либо изъятий и переданных на постоянное хранение в Государственный архив РФ, фигурируют следующие лица: Вольфсон Илларион Иосифович, Постель Аркадий Осипович, Сорокин Иван Григорьевич, а также Якубович Григорий Матвеевич и Реденс Станислав Францевич. Эти люди систематически издевались и пытали подсудимых, фабриковали липовые уголовные дела, о чем сами же сознались в конце 30-х – начале 40-х годов. Верховный суд РФ рассматривал их дела и признавал этих сотрудников «неподлежащими реабилитации» (по Вольфсону — определение Судебной коллегии по уголовным делам военнослужащих Верховного суда Российской Федерации от 4 июня 2015 года. По Якубовичу — определение Судебной коллегии по уголовным делам военнослужащих Верховного суда Российской Федерации от 29 января 2015 года. По Соркину — определение Судебной коллегии по уголовным делам военнослужащих Верховного суда Российской Федерации от 17 сентября 2015 года. По Постелю —определение от 23 мая 2017 года Судебная коллегия по делам военнослужащих Верховного суда Российской Федерации (№ дела 201-Н17-7СС).</w:t>
      </w:r>
    </w:p>
  </w:footnote>
  <w:footnote w:id="2">
    <w:p w14:paraId="1D663B45" w14:textId="2F8BDA38" w:rsidR="00121D94" w:rsidRDefault="00121D94" w:rsidP="00D4294F">
      <w:pPr>
        <w:tabs>
          <w:tab w:val="left" w:pos="142"/>
        </w:tabs>
        <w:autoSpaceDE w:val="0"/>
        <w:autoSpaceDN w:val="0"/>
        <w:adjustRightInd w:val="0"/>
        <w:spacing w:before="120"/>
        <w:jc w:val="both"/>
        <w:rPr>
          <w:rFonts w:eastAsiaTheme="minorEastAsia" w:cs="Times New Roman"/>
          <w:szCs w:val="24"/>
          <w:lang w:eastAsia="ja-JP"/>
        </w:rPr>
      </w:pPr>
      <w:r>
        <w:rPr>
          <w:rStyle w:val="ab"/>
        </w:rPr>
        <w:footnoteRef/>
      </w:r>
      <w:r w:rsidRPr="00121D94">
        <w:t xml:space="preserve"> </w:t>
      </w:r>
      <w:r w:rsidRPr="00121D94">
        <w:rPr>
          <w:rFonts w:cs="Times New Roman"/>
          <w:szCs w:val="24"/>
        </w:rPr>
        <w:t xml:space="preserve">В силу ст. 25 ФЗ "О федеральной службе безопасности" </w:t>
      </w:r>
      <w:r w:rsidRPr="00121D94">
        <w:rPr>
          <w:rFonts w:eastAsiaTheme="minorEastAsia" w:cs="Times New Roman"/>
          <w:szCs w:val="24"/>
          <w:lang w:eastAsia="ja-JP"/>
        </w:rPr>
        <w:t xml:space="preserve">Федеральная служба безопасности Российской Федерации и подчиненные ей органы являются правопреемниками Федеральной службы контрразведки Российской Федерации и ее органов. </w:t>
      </w:r>
    </w:p>
    <w:p w14:paraId="0BB7BA35" w14:textId="4C8F4661" w:rsidR="00121D94" w:rsidRPr="00121D94" w:rsidRDefault="00121D94" w:rsidP="00D4294F">
      <w:pPr>
        <w:tabs>
          <w:tab w:val="left" w:pos="142"/>
        </w:tabs>
        <w:autoSpaceDE w:val="0"/>
        <w:autoSpaceDN w:val="0"/>
        <w:adjustRightInd w:val="0"/>
        <w:spacing w:before="120"/>
        <w:ind w:firstLine="0"/>
        <w:jc w:val="both"/>
        <w:rPr>
          <w:rFonts w:eastAsiaTheme="minorEastAsia" w:cs="Times New Roman"/>
          <w:szCs w:val="24"/>
          <w:lang w:eastAsia="ja-JP"/>
        </w:rPr>
      </w:pPr>
      <w:r w:rsidRPr="00121D94">
        <w:rPr>
          <w:rFonts w:eastAsiaTheme="minorEastAsia" w:cs="Times New Roman"/>
          <w:szCs w:val="24"/>
          <w:lang w:eastAsia="ja-JP"/>
        </w:rPr>
        <w:t>Федеральн</w:t>
      </w:r>
      <w:r w:rsidR="00D4294F">
        <w:rPr>
          <w:rFonts w:eastAsiaTheme="minorEastAsia" w:cs="Times New Roman"/>
          <w:szCs w:val="24"/>
          <w:lang w:eastAsia="ja-JP"/>
        </w:rPr>
        <w:t>ая</w:t>
      </w:r>
      <w:r w:rsidRPr="00121D94">
        <w:rPr>
          <w:rFonts w:eastAsiaTheme="minorEastAsia" w:cs="Times New Roman"/>
          <w:szCs w:val="24"/>
          <w:lang w:eastAsia="ja-JP"/>
        </w:rPr>
        <w:t xml:space="preserve"> служб</w:t>
      </w:r>
      <w:r w:rsidR="00D4294F">
        <w:rPr>
          <w:rFonts w:eastAsiaTheme="minorEastAsia" w:cs="Times New Roman"/>
          <w:szCs w:val="24"/>
          <w:lang w:eastAsia="ja-JP"/>
        </w:rPr>
        <w:t>а</w:t>
      </w:r>
      <w:r w:rsidRPr="00121D94">
        <w:rPr>
          <w:rFonts w:eastAsiaTheme="minorEastAsia" w:cs="Times New Roman"/>
          <w:szCs w:val="24"/>
          <w:lang w:eastAsia="ja-JP"/>
        </w:rPr>
        <w:t xml:space="preserve"> контрразведки Российской Федерации была создана на основании Указа Президента </w:t>
      </w:r>
      <w:r w:rsidRPr="00121D94">
        <w:rPr>
          <w:rFonts w:cs="Times New Roman"/>
          <w:szCs w:val="24"/>
        </w:rPr>
        <w:t xml:space="preserve">N 2233 от 21 декабря 1993 года. В нем говорится, что </w:t>
      </w:r>
    </w:p>
    <w:p w14:paraId="226F2905" w14:textId="77777777" w:rsidR="00121D94" w:rsidRPr="00121D94" w:rsidRDefault="00121D94" w:rsidP="00D4294F">
      <w:pPr>
        <w:pStyle w:val="ConsPlusNormal"/>
        <w:tabs>
          <w:tab w:val="left" w:pos="142"/>
        </w:tabs>
        <w:spacing w:before="120"/>
        <w:ind w:left="708"/>
        <w:jc w:val="both"/>
        <w:rPr>
          <w:i/>
          <w:sz w:val="20"/>
          <w:szCs w:val="20"/>
        </w:rPr>
      </w:pPr>
      <w:r w:rsidRPr="00121D94">
        <w:rPr>
          <w:i/>
          <w:sz w:val="20"/>
          <w:szCs w:val="20"/>
        </w:rPr>
        <w:t>«Система органов ВЧК - ОГПУ - НКВД - НКГБ - МГБ - КГБ - МБ оказалась нереформируемой. Предпринимаемые в последние годы попытки реорганизации носили в основном внешний, косметический характер…</w:t>
      </w:r>
    </w:p>
    <w:p w14:paraId="1D856D46" w14:textId="77777777" w:rsidR="00121D94" w:rsidRPr="00121D94" w:rsidRDefault="00121D94" w:rsidP="00D4294F">
      <w:pPr>
        <w:pStyle w:val="ConsPlusNormal"/>
        <w:tabs>
          <w:tab w:val="left" w:pos="142"/>
        </w:tabs>
        <w:spacing w:before="120"/>
        <w:ind w:left="708"/>
        <w:jc w:val="both"/>
        <w:rPr>
          <w:i/>
          <w:sz w:val="20"/>
          <w:szCs w:val="20"/>
        </w:rPr>
      </w:pPr>
      <w:r w:rsidRPr="00121D94">
        <w:rPr>
          <w:i/>
          <w:sz w:val="20"/>
          <w:szCs w:val="20"/>
        </w:rPr>
        <w:t>На фоне происходящих в России демократических, конституционных преобразований существующая система обеспечения безопасности Российской Федерации изжила себя, неэффективна, обременительна для государственного бюджета, является сдерживающим фактором проведения политических и экономических реформ.</w:t>
      </w:r>
    </w:p>
    <w:p w14:paraId="22BDE2B5" w14:textId="77777777" w:rsidR="00121D94" w:rsidRPr="00121D94" w:rsidRDefault="00121D94" w:rsidP="00D4294F">
      <w:pPr>
        <w:pStyle w:val="ConsPlusNormal"/>
        <w:tabs>
          <w:tab w:val="left" w:pos="142"/>
        </w:tabs>
        <w:spacing w:before="120"/>
        <w:ind w:left="708"/>
        <w:jc w:val="both"/>
        <w:rPr>
          <w:i/>
          <w:sz w:val="20"/>
          <w:szCs w:val="20"/>
        </w:rPr>
      </w:pPr>
      <w:r w:rsidRPr="00121D94">
        <w:rPr>
          <w:i/>
          <w:sz w:val="20"/>
          <w:szCs w:val="20"/>
        </w:rPr>
        <w:t>С целью создания надежной системы государственной безопасности Российской Федерации постановляю:</w:t>
      </w:r>
    </w:p>
    <w:p w14:paraId="69AF1025" w14:textId="77777777" w:rsidR="00121D94" w:rsidRPr="00121D94" w:rsidRDefault="00121D94" w:rsidP="00D4294F">
      <w:pPr>
        <w:pStyle w:val="ConsPlusNormal"/>
        <w:tabs>
          <w:tab w:val="left" w:pos="142"/>
        </w:tabs>
        <w:ind w:left="708"/>
        <w:jc w:val="both"/>
        <w:rPr>
          <w:i/>
          <w:sz w:val="20"/>
          <w:szCs w:val="20"/>
        </w:rPr>
      </w:pPr>
      <w:r w:rsidRPr="00121D94">
        <w:rPr>
          <w:i/>
          <w:sz w:val="20"/>
          <w:szCs w:val="20"/>
        </w:rPr>
        <w:t>1. Упразднить Министерство безопасности Российской Федерации.</w:t>
      </w:r>
    </w:p>
    <w:p w14:paraId="7C0B45D6" w14:textId="77777777" w:rsidR="00121D94" w:rsidRPr="00121D94" w:rsidRDefault="00121D94" w:rsidP="00D4294F">
      <w:pPr>
        <w:pStyle w:val="ConsPlusNormal"/>
        <w:tabs>
          <w:tab w:val="left" w:pos="142"/>
        </w:tabs>
        <w:ind w:left="708"/>
        <w:jc w:val="both"/>
        <w:rPr>
          <w:i/>
          <w:sz w:val="20"/>
          <w:szCs w:val="20"/>
        </w:rPr>
      </w:pPr>
      <w:r w:rsidRPr="00121D94">
        <w:rPr>
          <w:i/>
          <w:sz w:val="20"/>
          <w:szCs w:val="20"/>
        </w:rPr>
        <w:t>2. Создать Федеральную службу контрразведки Российской Федерации».</w:t>
      </w:r>
    </w:p>
    <w:p w14:paraId="21A14720" w14:textId="5783203F" w:rsidR="00121D94" w:rsidRPr="00121D94" w:rsidRDefault="00121D94">
      <w:pPr>
        <w:pStyle w:val="ad"/>
        <w:rPr>
          <w:lang w:val="ru-RU"/>
        </w:rPr>
      </w:pPr>
    </w:p>
  </w:footnote>
  <w:footnote w:id="3">
    <w:p w14:paraId="66314893" w14:textId="77777777" w:rsidR="008F6918" w:rsidRPr="00006C75" w:rsidRDefault="008F6918" w:rsidP="00C134D8">
      <w:pPr>
        <w:pStyle w:val="ad"/>
        <w:rPr>
          <w:rFonts w:ascii="Times New Roman" w:hAnsi="Times New Roman" w:cs="Times New Roman"/>
          <w:lang w:val="ru-RU"/>
        </w:rPr>
      </w:pPr>
      <w:r w:rsidRPr="00006C75">
        <w:rPr>
          <w:rStyle w:val="ab"/>
          <w:rFonts w:ascii="Times New Roman" w:hAnsi="Times New Roman" w:cs="Times New Roman"/>
        </w:rPr>
        <w:footnoteRef/>
      </w:r>
      <w:r w:rsidRPr="00006C75">
        <w:rPr>
          <w:rFonts w:ascii="Times New Roman" w:hAnsi="Times New Roman" w:cs="Times New Roman"/>
          <w:lang w:val="ru-RU"/>
        </w:rPr>
        <w:t xml:space="preserve"> Закон Республики Таджикистан «О государственных секретах» (Ахбори Маджлиси Оли Республики Таджикистан, 2014 г., №7, ч. 1, ст. 392; Закон РТ от 18.03.2015 г., № 1185; от 02.01.2020 г., №1664) </w:t>
      </w:r>
      <w:r w:rsidRPr="00006C75">
        <w:rPr>
          <w:rFonts w:ascii="Times New Roman" w:hAnsi="Times New Roman" w:cs="Times New Roman"/>
        </w:rPr>
        <w:t>http</w:t>
      </w:r>
      <w:r w:rsidRPr="00006C75">
        <w:rPr>
          <w:rFonts w:ascii="Times New Roman" w:hAnsi="Times New Roman" w:cs="Times New Roman"/>
          <w:lang w:val="ru-RU"/>
        </w:rPr>
        <w:t>://</w:t>
      </w:r>
      <w:r w:rsidRPr="00006C75">
        <w:rPr>
          <w:rFonts w:ascii="Times New Roman" w:hAnsi="Times New Roman" w:cs="Times New Roman"/>
        </w:rPr>
        <w:t>ncz</w:t>
      </w:r>
      <w:r w:rsidRPr="00006C75">
        <w:rPr>
          <w:rFonts w:ascii="Times New Roman" w:hAnsi="Times New Roman" w:cs="Times New Roman"/>
          <w:lang w:val="ru-RU"/>
        </w:rPr>
        <w:t>.</w:t>
      </w:r>
      <w:r w:rsidRPr="00006C75">
        <w:rPr>
          <w:rFonts w:ascii="Times New Roman" w:hAnsi="Times New Roman" w:cs="Times New Roman"/>
        </w:rPr>
        <w:t>tj</w:t>
      </w:r>
      <w:r w:rsidRPr="00006C75">
        <w:rPr>
          <w:rFonts w:ascii="Times New Roman" w:hAnsi="Times New Roman" w:cs="Times New Roman"/>
          <w:lang w:val="ru-RU"/>
        </w:rPr>
        <w:t>/</w:t>
      </w:r>
      <w:r w:rsidRPr="00006C75">
        <w:rPr>
          <w:rFonts w:ascii="Times New Roman" w:hAnsi="Times New Roman" w:cs="Times New Roman"/>
        </w:rPr>
        <w:t>system</w:t>
      </w:r>
      <w:r w:rsidRPr="00006C75">
        <w:rPr>
          <w:rFonts w:ascii="Times New Roman" w:hAnsi="Times New Roman" w:cs="Times New Roman"/>
          <w:lang w:val="ru-RU"/>
        </w:rPr>
        <w:t>/</w:t>
      </w:r>
      <w:r w:rsidRPr="00006C75">
        <w:rPr>
          <w:rFonts w:ascii="Times New Roman" w:hAnsi="Times New Roman" w:cs="Times New Roman"/>
        </w:rPr>
        <w:t>files</w:t>
      </w:r>
      <w:r w:rsidRPr="00006C75">
        <w:rPr>
          <w:rFonts w:ascii="Times New Roman" w:hAnsi="Times New Roman" w:cs="Times New Roman"/>
          <w:lang w:val="ru-RU"/>
        </w:rPr>
        <w:t>/</w:t>
      </w:r>
      <w:r w:rsidRPr="00006C75">
        <w:rPr>
          <w:rFonts w:ascii="Times New Roman" w:hAnsi="Times New Roman" w:cs="Times New Roman"/>
        </w:rPr>
        <w:t>Legislation</w:t>
      </w:r>
      <w:r w:rsidRPr="00006C75">
        <w:rPr>
          <w:rFonts w:ascii="Times New Roman" w:hAnsi="Times New Roman" w:cs="Times New Roman"/>
          <w:lang w:val="ru-RU"/>
        </w:rPr>
        <w:t>/1095_</w:t>
      </w:r>
      <w:r w:rsidRPr="00006C75">
        <w:rPr>
          <w:rFonts w:ascii="Times New Roman" w:hAnsi="Times New Roman" w:cs="Times New Roman"/>
        </w:rPr>
        <w:t>ru</w:t>
      </w:r>
      <w:r w:rsidRPr="00006C75">
        <w:rPr>
          <w:rFonts w:ascii="Times New Roman" w:hAnsi="Times New Roman" w:cs="Times New Roman"/>
          <w:lang w:val="ru-RU"/>
        </w:rPr>
        <w:t>.</w:t>
      </w:r>
      <w:r w:rsidRPr="00006C75">
        <w:rPr>
          <w:rFonts w:ascii="Times New Roman" w:hAnsi="Times New Roman" w:cs="Times New Roman"/>
        </w:rPr>
        <w:t>pdf</w:t>
      </w:r>
    </w:p>
  </w:footnote>
  <w:footnote w:id="4">
    <w:p w14:paraId="1C06AF8D" w14:textId="77777777" w:rsidR="008F6918" w:rsidRPr="00006C75" w:rsidRDefault="008F6918" w:rsidP="00885714">
      <w:pPr>
        <w:pStyle w:val="ad"/>
        <w:rPr>
          <w:rFonts w:ascii="Times New Roman" w:hAnsi="Times New Roman" w:cs="Times New Roman"/>
          <w:lang w:val="ru-RU"/>
        </w:rPr>
      </w:pPr>
      <w:r w:rsidRPr="00006C75">
        <w:rPr>
          <w:rStyle w:val="ab"/>
          <w:rFonts w:ascii="Times New Roman" w:hAnsi="Times New Roman" w:cs="Times New Roman"/>
        </w:rPr>
        <w:footnoteRef/>
      </w:r>
      <w:r w:rsidRPr="00006C75">
        <w:rPr>
          <w:rFonts w:ascii="Times New Roman" w:hAnsi="Times New Roman" w:cs="Times New Roman"/>
          <w:lang w:val="ru-RU"/>
        </w:rPr>
        <w:t xml:space="preserve"> См. сноску 1. </w:t>
      </w:r>
    </w:p>
  </w:footnote>
  <w:footnote w:id="5">
    <w:p w14:paraId="5127ABEA" w14:textId="77777777" w:rsidR="008F6918" w:rsidRPr="00006C75" w:rsidRDefault="008F6918" w:rsidP="001A2A20">
      <w:pPr>
        <w:pStyle w:val="ad"/>
        <w:rPr>
          <w:rFonts w:ascii="Times New Roman" w:hAnsi="Times New Roman" w:cs="Times New Roman"/>
          <w:lang w:val="ru-RU"/>
        </w:rPr>
      </w:pPr>
      <w:r w:rsidRPr="00006C75">
        <w:rPr>
          <w:rStyle w:val="ab"/>
          <w:rFonts w:ascii="Times New Roman" w:hAnsi="Times New Roman" w:cs="Times New Roman"/>
        </w:rPr>
        <w:footnoteRef/>
      </w:r>
      <w:r w:rsidRPr="00006C75">
        <w:rPr>
          <w:rFonts w:ascii="Times New Roman" w:hAnsi="Times New Roman" w:cs="Times New Roman"/>
          <w:lang w:val="ru-RU"/>
        </w:rPr>
        <w:t xml:space="preserve"> </w:t>
      </w:r>
      <w:r w:rsidRPr="00006C75">
        <w:rPr>
          <w:rFonts w:ascii="Times New Roman" w:eastAsia="Times New Roman" w:hAnsi="Times New Roman" w:cs="Times New Roman"/>
          <w:lang w:val="ru-RU" w:eastAsia="ru-RU"/>
        </w:rPr>
        <w:t>Ч. 1 ст. 1 Указа звучала так: «Отменить внесудебные решения, вынесенные в период 30 - 40-х и начала 50-х годов действовавшими в то время "тройками" НКВД УНКВД, коллегиями ОГПУ и "особыми совещаниями" НКВД - МГБ - МВД СССР, не отмененные к моменту издания настоящего Указа Президиума Верховного Совета СССР. Считать всех граждан, которые были репрессированы решениями указанных органов, реабилитированными».</w:t>
      </w:r>
    </w:p>
  </w:footnote>
  <w:footnote w:id="6">
    <w:p w14:paraId="79FB0BCB" w14:textId="5362CC7D" w:rsidR="008F6918" w:rsidRPr="00173222" w:rsidRDefault="008F6918" w:rsidP="001A2A20">
      <w:pPr>
        <w:pStyle w:val="ad"/>
        <w:rPr>
          <w:lang w:val="ru-RU"/>
        </w:rPr>
      </w:pPr>
      <w:r w:rsidRPr="00006C75">
        <w:rPr>
          <w:rStyle w:val="ab"/>
          <w:rFonts w:ascii="Times New Roman" w:hAnsi="Times New Roman" w:cs="Times New Roman"/>
        </w:rPr>
        <w:footnoteRef/>
      </w:r>
      <w:r w:rsidRPr="00006C75">
        <w:rPr>
          <w:rFonts w:ascii="Times New Roman" w:hAnsi="Times New Roman" w:cs="Times New Roman"/>
          <w:lang w:val="ru-RU"/>
        </w:rPr>
        <w:t xml:space="preserve"> Курилова, А. ФСБ задерживает документы / А. Курилова. — Текст : электронный // Коммерсант : [сайт]. — </w:t>
      </w:r>
      <w:r w:rsidRPr="00006C75">
        <w:rPr>
          <w:rFonts w:ascii="Times New Roman" w:hAnsi="Times New Roman" w:cs="Times New Roman"/>
        </w:rPr>
        <w:t>URL</w:t>
      </w:r>
      <w:r w:rsidRPr="00006C75">
        <w:rPr>
          <w:rFonts w:ascii="Times New Roman" w:hAnsi="Times New Roman" w:cs="Times New Roman"/>
          <w:lang w:val="ru-RU"/>
        </w:rPr>
        <w:t xml:space="preserve">: </w:t>
      </w:r>
      <w:r w:rsidRPr="00006C75">
        <w:rPr>
          <w:rFonts w:ascii="Times New Roman" w:hAnsi="Times New Roman" w:cs="Times New Roman"/>
        </w:rPr>
        <w:t>https</w:t>
      </w:r>
      <w:r w:rsidRPr="00006C75">
        <w:rPr>
          <w:rFonts w:ascii="Times New Roman" w:hAnsi="Times New Roman" w:cs="Times New Roman"/>
          <w:lang w:val="ru-RU"/>
        </w:rPr>
        <w:t>://</w:t>
      </w:r>
      <w:r w:rsidRPr="00006C75">
        <w:rPr>
          <w:rFonts w:ascii="Times New Roman" w:hAnsi="Times New Roman" w:cs="Times New Roman"/>
        </w:rPr>
        <w:t>www</w:t>
      </w:r>
      <w:r w:rsidRPr="00006C75">
        <w:rPr>
          <w:rFonts w:ascii="Times New Roman" w:hAnsi="Times New Roman" w:cs="Times New Roman"/>
          <w:lang w:val="ru-RU"/>
        </w:rPr>
        <w:t>.</w:t>
      </w:r>
      <w:r w:rsidRPr="00006C75">
        <w:rPr>
          <w:rFonts w:ascii="Times New Roman" w:hAnsi="Times New Roman" w:cs="Times New Roman"/>
        </w:rPr>
        <w:t>kommersant</w:t>
      </w:r>
      <w:r w:rsidRPr="00006C75">
        <w:rPr>
          <w:rFonts w:ascii="Times New Roman" w:hAnsi="Times New Roman" w:cs="Times New Roman"/>
          <w:lang w:val="ru-RU"/>
        </w:rPr>
        <w:t>.</w:t>
      </w:r>
      <w:r w:rsidRPr="00006C75">
        <w:rPr>
          <w:rFonts w:ascii="Times New Roman" w:hAnsi="Times New Roman" w:cs="Times New Roman"/>
        </w:rPr>
        <w:t>ru</w:t>
      </w:r>
      <w:r w:rsidRPr="00006C75">
        <w:rPr>
          <w:rFonts w:ascii="Times New Roman" w:hAnsi="Times New Roman" w:cs="Times New Roman"/>
          <w:lang w:val="ru-RU"/>
        </w:rPr>
        <w:t>/</w:t>
      </w:r>
      <w:r w:rsidRPr="00006C75">
        <w:rPr>
          <w:rFonts w:ascii="Times New Roman" w:hAnsi="Times New Roman" w:cs="Times New Roman"/>
        </w:rPr>
        <w:t>doc</w:t>
      </w:r>
      <w:r w:rsidRPr="00006C75">
        <w:rPr>
          <w:rFonts w:ascii="Times New Roman" w:hAnsi="Times New Roman" w:cs="Times New Roman"/>
          <w:lang w:val="ru-RU"/>
        </w:rPr>
        <w:t>/4034411 (дата обращения: 15.06.2022).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5390"/>
    <w:multiLevelType w:val="hybridMultilevel"/>
    <w:tmpl w:val="F6C820C8"/>
    <w:lvl w:ilvl="0" w:tplc="065A2816">
      <w:start w:val="12"/>
      <w:numFmt w:val="decimal"/>
      <w:lvlText w:val="%1."/>
      <w:lvlJc w:val="left"/>
      <w:pPr>
        <w:ind w:left="1794" w:hanging="360"/>
      </w:pPr>
      <w:rPr>
        <w:rFonts w:hint="default"/>
        <w:i w:val="0"/>
        <w:iCs w:val="0"/>
      </w:rPr>
    </w:lvl>
    <w:lvl w:ilvl="1" w:tplc="04190019">
      <w:start w:val="1"/>
      <w:numFmt w:val="lowerLetter"/>
      <w:lvlText w:val="%2."/>
      <w:lvlJc w:val="left"/>
      <w:pPr>
        <w:ind w:left="2514" w:hanging="360"/>
      </w:pPr>
    </w:lvl>
    <w:lvl w:ilvl="2" w:tplc="0419001B" w:tentative="1">
      <w:start w:val="1"/>
      <w:numFmt w:val="lowerRoman"/>
      <w:lvlText w:val="%3."/>
      <w:lvlJc w:val="right"/>
      <w:pPr>
        <w:ind w:left="3234" w:hanging="180"/>
      </w:pPr>
    </w:lvl>
    <w:lvl w:ilvl="3" w:tplc="0419000F" w:tentative="1">
      <w:start w:val="1"/>
      <w:numFmt w:val="decimal"/>
      <w:lvlText w:val="%4."/>
      <w:lvlJc w:val="left"/>
      <w:pPr>
        <w:ind w:left="3954" w:hanging="360"/>
      </w:pPr>
    </w:lvl>
    <w:lvl w:ilvl="4" w:tplc="04190019" w:tentative="1">
      <w:start w:val="1"/>
      <w:numFmt w:val="lowerLetter"/>
      <w:lvlText w:val="%5."/>
      <w:lvlJc w:val="left"/>
      <w:pPr>
        <w:ind w:left="4674" w:hanging="360"/>
      </w:pPr>
    </w:lvl>
    <w:lvl w:ilvl="5" w:tplc="0419001B" w:tentative="1">
      <w:start w:val="1"/>
      <w:numFmt w:val="lowerRoman"/>
      <w:lvlText w:val="%6."/>
      <w:lvlJc w:val="right"/>
      <w:pPr>
        <w:ind w:left="5394" w:hanging="180"/>
      </w:pPr>
    </w:lvl>
    <w:lvl w:ilvl="6" w:tplc="0419000F" w:tentative="1">
      <w:start w:val="1"/>
      <w:numFmt w:val="decimal"/>
      <w:lvlText w:val="%7."/>
      <w:lvlJc w:val="left"/>
      <w:pPr>
        <w:ind w:left="6114" w:hanging="360"/>
      </w:pPr>
    </w:lvl>
    <w:lvl w:ilvl="7" w:tplc="04190019" w:tentative="1">
      <w:start w:val="1"/>
      <w:numFmt w:val="lowerLetter"/>
      <w:lvlText w:val="%8."/>
      <w:lvlJc w:val="left"/>
      <w:pPr>
        <w:ind w:left="6834" w:hanging="360"/>
      </w:pPr>
    </w:lvl>
    <w:lvl w:ilvl="8" w:tplc="0419001B" w:tentative="1">
      <w:start w:val="1"/>
      <w:numFmt w:val="lowerRoman"/>
      <w:lvlText w:val="%9."/>
      <w:lvlJc w:val="right"/>
      <w:pPr>
        <w:ind w:left="7554" w:hanging="180"/>
      </w:pPr>
    </w:lvl>
  </w:abstractNum>
  <w:abstractNum w:abstractNumId="1">
    <w:nsid w:val="05745F8D"/>
    <w:multiLevelType w:val="hybridMultilevel"/>
    <w:tmpl w:val="DF62777C"/>
    <w:lvl w:ilvl="0" w:tplc="5B622BD6">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47748D"/>
    <w:multiLevelType w:val="hybridMultilevel"/>
    <w:tmpl w:val="BEEAAA34"/>
    <w:lvl w:ilvl="0" w:tplc="27125FE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4F21D8"/>
    <w:multiLevelType w:val="multilevel"/>
    <w:tmpl w:val="191CA2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nsid w:val="0BAD0C7A"/>
    <w:multiLevelType w:val="hybridMultilevel"/>
    <w:tmpl w:val="3C3E7290"/>
    <w:lvl w:ilvl="0" w:tplc="04AA302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C9C600D"/>
    <w:multiLevelType w:val="hybridMultilevel"/>
    <w:tmpl w:val="28ACD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EB14F5"/>
    <w:multiLevelType w:val="hybridMultilevel"/>
    <w:tmpl w:val="3654B814"/>
    <w:lvl w:ilvl="0" w:tplc="8620E1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3904274"/>
    <w:multiLevelType w:val="hybridMultilevel"/>
    <w:tmpl w:val="F1ACDB26"/>
    <w:lvl w:ilvl="0" w:tplc="BE88F8DE">
      <w:start w:val="1"/>
      <w:numFmt w:val="low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7DB56AB"/>
    <w:multiLevelType w:val="hybridMultilevel"/>
    <w:tmpl w:val="BBCAB9F4"/>
    <w:lvl w:ilvl="0" w:tplc="FAE4A6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A932074"/>
    <w:multiLevelType w:val="hybridMultilevel"/>
    <w:tmpl w:val="80060C90"/>
    <w:lvl w:ilvl="0" w:tplc="C9B6E114">
      <w:start w:val="1"/>
      <w:numFmt w:val="upperRoman"/>
      <w:lvlText w:val="%1."/>
      <w:lvlJc w:val="left"/>
      <w:pPr>
        <w:ind w:left="2007" w:hanging="72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0">
    <w:nsid w:val="1AC4780F"/>
    <w:multiLevelType w:val="hybridMultilevel"/>
    <w:tmpl w:val="2AAC7A10"/>
    <w:lvl w:ilvl="0" w:tplc="203E75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3F7B6C"/>
    <w:multiLevelType w:val="hybridMultilevel"/>
    <w:tmpl w:val="5C72D890"/>
    <w:lvl w:ilvl="0" w:tplc="CB54F114">
      <w:start w:val="1"/>
      <w:numFmt w:val="decimal"/>
      <w:lvlText w:val="%1."/>
      <w:lvlJc w:val="left"/>
      <w:pPr>
        <w:ind w:left="720" w:hanging="360"/>
      </w:pPr>
      <w:rPr>
        <w:rFonts w:hint="default"/>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CB29C1"/>
    <w:multiLevelType w:val="multilevel"/>
    <w:tmpl w:val="51F6D73A"/>
    <w:lvl w:ilvl="0">
      <w:start w:val="23"/>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13">
    <w:nsid w:val="1F6817B6"/>
    <w:multiLevelType w:val="hybridMultilevel"/>
    <w:tmpl w:val="E654AF14"/>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4">
    <w:nsid w:val="20A0643B"/>
    <w:multiLevelType w:val="hybridMultilevel"/>
    <w:tmpl w:val="479A5CE8"/>
    <w:lvl w:ilvl="0" w:tplc="26F858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5E580C"/>
    <w:multiLevelType w:val="multilevel"/>
    <w:tmpl w:val="1F50A3E2"/>
    <w:lvl w:ilvl="0">
      <w:start w:val="32"/>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16">
    <w:nsid w:val="28FC7A13"/>
    <w:multiLevelType w:val="multilevel"/>
    <w:tmpl w:val="CD549728"/>
    <w:lvl w:ilvl="0">
      <w:start w:val="1"/>
      <w:numFmt w:val="bullet"/>
      <w:lvlText w:val=""/>
      <w:lvlJc w:val="left"/>
      <w:pPr>
        <w:tabs>
          <w:tab w:val="num" w:pos="720"/>
        </w:tabs>
        <w:ind w:left="720" w:hanging="360"/>
      </w:pPr>
      <w:rPr>
        <w:rFonts w:ascii="Symbol" w:hAnsi="Symbol" w:hint="default"/>
        <w:sz w:val="20"/>
      </w:rPr>
    </w:lvl>
    <w:lvl w:ilvl="1">
      <w:start w:val="6"/>
      <w:numFmt w:val="upperRoman"/>
      <w:lvlText w:val="%2."/>
      <w:lvlJc w:val="left"/>
      <w:pPr>
        <w:ind w:left="1800" w:hanging="720"/>
      </w:pPr>
    </w:lvl>
    <w:lvl w:ilvl="2">
      <w:start w:val="14"/>
      <w:numFmt w:val="decimal"/>
      <w:lvlText w:val="%3."/>
      <w:lvlJc w:val="left"/>
      <w:pPr>
        <w:ind w:left="2160" w:hanging="360"/>
      </w:p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17">
    <w:nsid w:val="2EB76F87"/>
    <w:multiLevelType w:val="hybridMultilevel"/>
    <w:tmpl w:val="2AAC7A1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33D364BE"/>
    <w:multiLevelType w:val="hybridMultilevel"/>
    <w:tmpl w:val="41DC196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nsid w:val="37CA0B82"/>
    <w:multiLevelType w:val="hybridMultilevel"/>
    <w:tmpl w:val="ECEE2754"/>
    <w:lvl w:ilvl="0" w:tplc="714E4880">
      <w:start w:val="1"/>
      <w:numFmt w:val="decimal"/>
      <w:lvlText w:val="%1."/>
      <w:lvlJc w:val="left"/>
      <w:pPr>
        <w:ind w:left="720" w:hanging="360"/>
      </w:pPr>
      <w:rPr>
        <w:rFonts w:asciiTheme="majorHAnsi" w:hAnsiTheme="majorHAnsi" w:cstheme="majorBidi"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54F58"/>
    <w:multiLevelType w:val="hybridMultilevel"/>
    <w:tmpl w:val="5F164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DC2AB8"/>
    <w:multiLevelType w:val="hybridMultilevel"/>
    <w:tmpl w:val="C97C1908"/>
    <w:lvl w:ilvl="0" w:tplc="04190001">
      <w:start w:val="1"/>
      <w:numFmt w:val="bullet"/>
      <w:lvlText w:val=""/>
      <w:lvlJc w:val="left"/>
      <w:pPr>
        <w:ind w:left="1776" w:hanging="360"/>
      </w:pPr>
      <w:rPr>
        <w:rFonts w:ascii="Symbol" w:hAnsi="Symbol"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22">
    <w:nsid w:val="52926D30"/>
    <w:multiLevelType w:val="multilevel"/>
    <w:tmpl w:val="240080AC"/>
    <w:lvl w:ilvl="0">
      <w:start w:val="30"/>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3">
    <w:nsid w:val="551972BF"/>
    <w:multiLevelType w:val="hybridMultilevel"/>
    <w:tmpl w:val="60028A36"/>
    <w:lvl w:ilvl="0" w:tplc="C408F0B2">
      <w:start w:val="1"/>
      <w:numFmt w:val="decimal"/>
      <w:lvlText w:val="%1."/>
      <w:lvlJc w:val="left"/>
      <w:pPr>
        <w:ind w:left="927" w:hanging="360"/>
      </w:pPr>
      <w:rPr>
        <w:rFonts w:asciiTheme="majorHAnsi" w:hAnsiTheme="majorHAnsi" w:cstheme="maj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5B301AFC"/>
    <w:multiLevelType w:val="multilevel"/>
    <w:tmpl w:val="B606B44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nsid w:val="5DE84811"/>
    <w:multiLevelType w:val="hybridMultilevel"/>
    <w:tmpl w:val="788AD4C8"/>
    <w:lvl w:ilvl="0" w:tplc="3EA6C0AE">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2675A40"/>
    <w:multiLevelType w:val="multilevel"/>
    <w:tmpl w:val="242C2548"/>
    <w:lvl w:ilvl="0">
      <w:start w:val="21"/>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7">
    <w:nsid w:val="67A0386C"/>
    <w:multiLevelType w:val="hybridMultilevel"/>
    <w:tmpl w:val="3D007F7E"/>
    <w:lvl w:ilvl="0" w:tplc="71EE21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46185A"/>
    <w:multiLevelType w:val="hybridMultilevel"/>
    <w:tmpl w:val="B2A057A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C40648"/>
    <w:multiLevelType w:val="hybridMultilevel"/>
    <w:tmpl w:val="F33E54D4"/>
    <w:lvl w:ilvl="0" w:tplc="D520A7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6CD6EBB"/>
    <w:multiLevelType w:val="hybridMultilevel"/>
    <w:tmpl w:val="BC3E2F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28"/>
  </w:num>
  <w:num w:numId="4">
    <w:abstractNumId w:val="24"/>
  </w:num>
  <w:num w:numId="5">
    <w:abstractNumId w:val="26"/>
  </w:num>
  <w:num w:numId="6">
    <w:abstractNumId w:val="12"/>
  </w:num>
  <w:num w:numId="7">
    <w:abstractNumId w:val="22"/>
  </w:num>
  <w:num w:numId="8">
    <w:abstractNumId w:val="15"/>
  </w:num>
  <w:num w:numId="9">
    <w:abstractNumId w:val="3"/>
  </w:num>
  <w:num w:numId="10">
    <w:abstractNumId w:val="0"/>
  </w:num>
  <w:num w:numId="11">
    <w:abstractNumId w:val="29"/>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6"/>
    </w:lvlOverride>
    <w:lvlOverride w:ilvl="2">
      <w:startOverride w:val="14"/>
    </w:lvlOverride>
    <w:lvlOverride w:ilvl="3"/>
    <w:lvlOverride w:ilvl="4"/>
    <w:lvlOverride w:ilvl="5"/>
    <w:lvlOverride w:ilvl="6"/>
    <w:lvlOverride w:ilvl="7"/>
    <w:lvlOverride w:ilvl="8"/>
  </w:num>
  <w:num w:numId="14">
    <w:abstractNumId w:val="5"/>
  </w:num>
  <w:num w:numId="15">
    <w:abstractNumId w:val="30"/>
  </w:num>
  <w:num w:numId="16">
    <w:abstractNumId w:val="10"/>
  </w:num>
  <w:num w:numId="17">
    <w:abstractNumId w:val="14"/>
  </w:num>
  <w:num w:numId="18">
    <w:abstractNumId w:val="20"/>
  </w:num>
  <w:num w:numId="19">
    <w:abstractNumId w:val="17"/>
  </w:num>
  <w:num w:numId="20">
    <w:abstractNumId w:val="13"/>
  </w:num>
  <w:num w:numId="21">
    <w:abstractNumId w:val="7"/>
  </w:num>
  <w:num w:numId="22">
    <w:abstractNumId w:val="9"/>
  </w:num>
  <w:num w:numId="23">
    <w:abstractNumId w:val="8"/>
  </w:num>
  <w:num w:numId="24">
    <w:abstractNumId w:val="23"/>
  </w:num>
  <w:num w:numId="25">
    <w:abstractNumId w:val="27"/>
  </w:num>
  <w:num w:numId="26">
    <w:abstractNumId w:val="4"/>
  </w:num>
  <w:num w:numId="27">
    <w:abstractNumId w:val="19"/>
  </w:num>
  <w:num w:numId="28">
    <w:abstractNumId w:val="11"/>
  </w:num>
  <w:num w:numId="29">
    <w:abstractNumId w:val="18"/>
  </w:num>
  <w:num w:numId="30">
    <w:abstractNumId w:val="21"/>
  </w:num>
  <w:num w:numId="31">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B01"/>
    <w:rsid w:val="000017C0"/>
    <w:rsid w:val="00006C75"/>
    <w:rsid w:val="00012B13"/>
    <w:rsid w:val="000135E0"/>
    <w:rsid w:val="000137C4"/>
    <w:rsid w:val="00020D84"/>
    <w:rsid w:val="0002427B"/>
    <w:rsid w:val="000320BA"/>
    <w:rsid w:val="00037126"/>
    <w:rsid w:val="00040A51"/>
    <w:rsid w:val="00042D8E"/>
    <w:rsid w:val="00053D0F"/>
    <w:rsid w:val="00053D27"/>
    <w:rsid w:val="000659CC"/>
    <w:rsid w:val="00067E8D"/>
    <w:rsid w:val="000758DD"/>
    <w:rsid w:val="00080BDF"/>
    <w:rsid w:val="00083468"/>
    <w:rsid w:val="00084A12"/>
    <w:rsid w:val="00086AB1"/>
    <w:rsid w:val="0009243B"/>
    <w:rsid w:val="000972F0"/>
    <w:rsid w:val="000A3EA4"/>
    <w:rsid w:val="000A74C4"/>
    <w:rsid w:val="000B11A2"/>
    <w:rsid w:val="000B3031"/>
    <w:rsid w:val="000B72F1"/>
    <w:rsid w:val="000B765B"/>
    <w:rsid w:val="000C1575"/>
    <w:rsid w:val="000C7C73"/>
    <w:rsid w:val="000D6CEA"/>
    <w:rsid w:val="000D7450"/>
    <w:rsid w:val="000F737F"/>
    <w:rsid w:val="00103A88"/>
    <w:rsid w:val="00105B87"/>
    <w:rsid w:val="001106C7"/>
    <w:rsid w:val="00121D94"/>
    <w:rsid w:val="00132FD1"/>
    <w:rsid w:val="00134671"/>
    <w:rsid w:val="00135DBC"/>
    <w:rsid w:val="001414AA"/>
    <w:rsid w:val="0014366F"/>
    <w:rsid w:val="001454BB"/>
    <w:rsid w:val="0015028A"/>
    <w:rsid w:val="00151A80"/>
    <w:rsid w:val="00156132"/>
    <w:rsid w:val="0016609B"/>
    <w:rsid w:val="00166E12"/>
    <w:rsid w:val="001705AA"/>
    <w:rsid w:val="00170AA2"/>
    <w:rsid w:val="00172AD1"/>
    <w:rsid w:val="00174C7C"/>
    <w:rsid w:val="00174FDE"/>
    <w:rsid w:val="001779F8"/>
    <w:rsid w:val="00177EC4"/>
    <w:rsid w:val="00182BD9"/>
    <w:rsid w:val="00185659"/>
    <w:rsid w:val="00186076"/>
    <w:rsid w:val="001871A4"/>
    <w:rsid w:val="001A288A"/>
    <w:rsid w:val="001A2A20"/>
    <w:rsid w:val="001A5F78"/>
    <w:rsid w:val="001A7398"/>
    <w:rsid w:val="001B3085"/>
    <w:rsid w:val="001B6C3C"/>
    <w:rsid w:val="001C0017"/>
    <w:rsid w:val="001D6275"/>
    <w:rsid w:val="001E2B60"/>
    <w:rsid w:val="001E4C34"/>
    <w:rsid w:val="001E6245"/>
    <w:rsid w:val="001F091E"/>
    <w:rsid w:val="001F1F52"/>
    <w:rsid w:val="001F48F6"/>
    <w:rsid w:val="0020050D"/>
    <w:rsid w:val="00201903"/>
    <w:rsid w:val="002079E1"/>
    <w:rsid w:val="002126A5"/>
    <w:rsid w:val="00212DDC"/>
    <w:rsid w:val="0021468B"/>
    <w:rsid w:val="00216327"/>
    <w:rsid w:val="00221DA7"/>
    <w:rsid w:val="00226A90"/>
    <w:rsid w:val="00250192"/>
    <w:rsid w:val="00250949"/>
    <w:rsid w:val="00252BCE"/>
    <w:rsid w:val="00253019"/>
    <w:rsid w:val="00253CD5"/>
    <w:rsid w:val="00254215"/>
    <w:rsid w:val="00256797"/>
    <w:rsid w:val="002568C1"/>
    <w:rsid w:val="00257A21"/>
    <w:rsid w:val="00260482"/>
    <w:rsid w:val="00272AF3"/>
    <w:rsid w:val="002735D5"/>
    <w:rsid w:val="00276A3E"/>
    <w:rsid w:val="00281BDA"/>
    <w:rsid w:val="00282997"/>
    <w:rsid w:val="0028580B"/>
    <w:rsid w:val="00286902"/>
    <w:rsid w:val="00292AED"/>
    <w:rsid w:val="002950C5"/>
    <w:rsid w:val="002B4C74"/>
    <w:rsid w:val="002B56C6"/>
    <w:rsid w:val="002C531E"/>
    <w:rsid w:val="002D68D2"/>
    <w:rsid w:val="002E6B72"/>
    <w:rsid w:val="002E6B82"/>
    <w:rsid w:val="002E72C7"/>
    <w:rsid w:val="002F3D90"/>
    <w:rsid w:val="002F4B0C"/>
    <w:rsid w:val="002F7D4B"/>
    <w:rsid w:val="00300122"/>
    <w:rsid w:val="003010F9"/>
    <w:rsid w:val="0030582F"/>
    <w:rsid w:val="00306F22"/>
    <w:rsid w:val="003108CF"/>
    <w:rsid w:val="003166D1"/>
    <w:rsid w:val="00330BD6"/>
    <w:rsid w:val="00334BA5"/>
    <w:rsid w:val="00341C04"/>
    <w:rsid w:val="00341F10"/>
    <w:rsid w:val="003420FE"/>
    <w:rsid w:val="0034329D"/>
    <w:rsid w:val="00344FA1"/>
    <w:rsid w:val="0034751C"/>
    <w:rsid w:val="00350050"/>
    <w:rsid w:val="00353B4A"/>
    <w:rsid w:val="0035648B"/>
    <w:rsid w:val="003567E8"/>
    <w:rsid w:val="00360487"/>
    <w:rsid w:val="00360E05"/>
    <w:rsid w:val="00370646"/>
    <w:rsid w:val="00371CF7"/>
    <w:rsid w:val="003727C8"/>
    <w:rsid w:val="00372B76"/>
    <w:rsid w:val="0037700B"/>
    <w:rsid w:val="00381169"/>
    <w:rsid w:val="00387F9C"/>
    <w:rsid w:val="00393084"/>
    <w:rsid w:val="003A3B41"/>
    <w:rsid w:val="003A5C6B"/>
    <w:rsid w:val="003A655F"/>
    <w:rsid w:val="003B1003"/>
    <w:rsid w:val="003C0C90"/>
    <w:rsid w:val="003C42CD"/>
    <w:rsid w:val="003C5531"/>
    <w:rsid w:val="003D3F94"/>
    <w:rsid w:val="003D4C9A"/>
    <w:rsid w:val="003E6E59"/>
    <w:rsid w:val="003E707A"/>
    <w:rsid w:val="003E7A40"/>
    <w:rsid w:val="003F26F4"/>
    <w:rsid w:val="003F6D24"/>
    <w:rsid w:val="00412FAF"/>
    <w:rsid w:val="004148A0"/>
    <w:rsid w:val="00433671"/>
    <w:rsid w:val="00440BCC"/>
    <w:rsid w:val="00441FAC"/>
    <w:rsid w:val="004467B5"/>
    <w:rsid w:val="00451A4B"/>
    <w:rsid w:val="00454FB0"/>
    <w:rsid w:val="004571DA"/>
    <w:rsid w:val="00461D8B"/>
    <w:rsid w:val="00477950"/>
    <w:rsid w:val="004815A1"/>
    <w:rsid w:val="004828A7"/>
    <w:rsid w:val="004838F3"/>
    <w:rsid w:val="00483B7D"/>
    <w:rsid w:val="004921B3"/>
    <w:rsid w:val="004A2C34"/>
    <w:rsid w:val="004A4FC7"/>
    <w:rsid w:val="004A6C8A"/>
    <w:rsid w:val="004A7161"/>
    <w:rsid w:val="004A7249"/>
    <w:rsid w:val="004B47DA"/>
    <w:rsid w:val="004B7AFD"/>
    <w:rsid w:val="004B7F09"/>
    <w:rsid w:val="004C41F1"/>
    <w:rsid w:val="004C4CDF"/>
    <w:rsid w:val="004C5BA0"/>
    <w:rsid w:val="004D1624"/>
    <w:rsid w:val="004D560E"/>
    <w:rsid w:val="004D6C75"/>
    <w:rsid w:val="004E283F"/>
    <w:rsid w:val="004E2B7C"/>
    <w:rsid w:val="004E6D08"/>
    <w:rsid w:val="00500097"/>
    <w:rsid w:val="0050055C"/>
    <w:rsid w:val="00515F48"/>
    <w:rsid w:val="0052484F"/>
    <w:rsid w:val="00531E6B"/>
    <w:rsid w:val="00534B67"/>
    <w:rsid w:val="0053749D"/>
    <w:rsid w:val="005447EE"/>
    <w:rsid w:val="00544826"/>
    <w:rsid w:val="005621BB"/>
    <w:rsid w:val="00564818"/>
    <w:rsid w:val="00570E2D"/>
    <w:rsid w:val="00573C42"/>
    <w:rsid w:val="00574BAD"/>
    <w:rsid w:val="0058602E"/>
    <w:rsid w:val="005940BF"/>
    <w:rsid w:val="00596F9A"/>
    <w:rsid w:val="005A1EAD"/>
    <w:rsid w:val="005A7454"/>
    <w:rsid w:val="005B201D"/>
    <w:rsid w:val="005B3064"/>
    <w:rsid w:val="005B6F40"/>
    <w:rsid w:val="005D43D6"/>
    <w:rsid w:val="005E298E"/>
    <w:rsid w:val="005E3E9C"/>
    <w:rsid w:val="005E6A3F"/>
    <w:rsid w:val="005F0925"/>
    <w:rsid w:val="005F4853"/>
    <w:rsid w:val="005F6313"/>
    <w:rsid w:val="00600933"/>
    <w:rsid w:val="00602AB5"/>
    <w:rsid w:val="00602FE3"/>
    <w:rsid w:val="00604F25"/>
    <w:rsid w:val="0060500E"/>
    <w:rsid w:val="00605323"/>
    <w:rsid w:val="00605A0E"/>
    <w:rsid w:val="0061229D"/>
    <w:rsid w:val="006252DC"/>
    <w:rsid w:val="0062572E"/>
    <w:rsid w:val="00631420"/>
    <w:rsid w:val="00631B96"/>
    <w:rsid w:val="00632C98"/>
    <w:rsid w:val="00634407"/>
    <w:rsid w:val="006346E2"/>
    <w:rsid w:val="00634ADC"/>
    <w:rsid w:val="006354BB"/>
    <w:rsid w:val="00640854"/>
    <w:rsid w:val="0065125E"/>
    <w:rsid w:val="0065149C"/>
    <w:rsid w:val="0066205A"/>
    <w:rsid w:val="006723BC"/>
    <w:rsid w:val="00680B5A"/>
    <w:rsid w:val="00686349"/>
    <w:rsid w:val="00687069"/>
    <w:rsid w:val="00687377"/>
    <w:rsid w:val="006877B4"/>
    <w:rsid w:val="00693E62"/>
    <w:rsid w:val="00697799"/>
    <w:rsid w:val="0069786E"/>
    <w:rsid w:val="006A517F"/>
    <w:rsid w:val="006A549C"/>
    <w:rsid w:val="006A6ADE"/>
    <w:rsid w:val="006B079B"/>
    <w:rsid w:val="006B2495"/>
    <w:rsid w:val="006B7E9B"/>
    <w:rsid w:val="006B7F22"/>
    <w:rsid w:val="006C50CF"/>
    <w:rsid w:val="006C5592"/>
    <w:rsid w:val="006C7840"/>
    <w:rsid w:val="006C7B39"/>
    <w:rsid w:val="006E2BE8"/>
    <w:rsid w:val="006E3D9E"/>
    <w:rsid w:val="0070072F"/>
    <w:rsid w:val="0071618D"/>
    <w:rsid w:val="00716737"/>
    <w:rsid w:val="0072260A"/>
    <w:rsid w:val="00723383"/>
    <w:rsid w:val="007269DF"/>
    <w:rsid w:val="0074379F"/>
    <w:rsid w:val="0074445F"/>
    <w:rsid w:val="00745A91"/>
    <w:rsid w:val="00746602"/>
    <w:rsid w:val="00751E0F"/>
    <w:rsid w:val="00752F29"/>
    <w:rsid w:val="00752F9D"/>
    <w:rsid w:val="00753E2D"/>
    <w:rsid w:val="00756B4E"/>
    <w:rsid w:val="00763473"/>
    <w:rsid w:val="00766191"/>
    <w:rsid w:val="007670BC"/>
    <w:rsid w:val="00770DA2"/>
    <w:rsid w:val="007829FF"/>
    <w:rsid w:val="00785775"/>
    <w:rsid w:val="00786861"/>
    <w:rsid w:val="007904D7"/>
    <w:rsid w:val="00790FA7"/>
    <w:rsid w:val="0079587F"/>
    <w:rsid w:val="007A1EA2"/>
    <w:rsid w:val="007A2361"/>
    <w:rsid w:val="007A3A1E"/>
    <w:rsid w:val="007C0EFD"/>
    <w:rsid w:val="007D2592"/>
    <w:rsid w:val="007D3647"/>
    <w:rsid w:val="007E0362"/>
    <w:rsid w:val="007E56F3"/>
    <w:rsid w:val="007F0F49"/>
    <w:rsid w:val="00804F0A"/>
    <w:rsid w:val="008114CE"/>
    <w:rsid w:val="008141F1"/>
    <w:rsid w:val="008148CD"/>
    <w:rsid w:val="0081493B"/>
    <w:rsid w:val="0081713D"/>
    <w:rsid w:val="00817178"/>
    <w:rsid w:val="0081760C"/>
    <w:rsid w:val="008213A6"/>
    <w:rsid w:val="00824CD8"/>
    <w:rsid w:val="00826761"/>
    <w:rsid w:val="00852DB5"/>
    <w:rsid w:val="0085618F"/>
    <w:rsid w:val="00860D78"/>
    <w:rsid w:val="00865ED7"/>
    <w:rsid w:val="00876B11"/>
    <w:rsid w:val="0087761C"/>
    <w:rsid w:val="008834D4"/>
    <w:rsid w:val="00883573"/>
    <w:rsid w:val="008837F6"/>
    <w:rsid w:val="0088546A"/>
    <w:rsid w:val="00885714"/>
    <w:rsid w:val="00890EF7"/>
    <w:rsid w:val="008910D0"/>
    <w:rsid w:val="00896BB2"/>
    <w:rsid w:val="008A086B"/>
    <w:rsid w:val="008A0DD1"/>
    <w:rsid w:val="008A1597"/>
    <w:rsid w:val="008A24F3"/>
    <w:rsid w:val="008A4EA3"/>
    <w:rsid w:val="008A5ABA"/>
    <w:rsid w:val="008A6264"/>
    <w:rsid w:val="008B0C45"/>
    <w:rsid w:val="008B48E4"/>
    <w:rsid w:val="008B5FD1"/>
    <w:rsid w:val="008B7F84"/>
    <w:rsid w:val="008C2926"/>
    <w:rsid w:val="008C38F6"/>
    <w:rsid w:val="008C46C1"/>
    <w:rsid w:val="008C7F9C"/>
    <w:rsid w:val="008D196C"/>
    <w:rsid w:val="008D64A6"/>
    <w:rsid w:val="008E3D1A"/>
    <w:rsid w:val="008E61C9"/>
    <w:rsid w:val="008F6918"/>
    <w:rsid w:val="008F708B"/>
    <w:rsid w:val="00916E88"/>
    <w:rsid w:val="009203D8"/>
    <w:rsid w:val="00920B50"/>
    <w:rsid w:val="00924338"/>
    <w:rsid w:val="00932E2B"/>
    <w:rsid w:val="00934297"/>
    <w:rsid w:val="0094296C"/>
    <w:rsid w:val="00952E8E"/>
    <w:rsid w:val="00962E02"/>
    <w:rsid w:val="00966116"/>
    <w:rsid w:val="009728E8"/>
    <w:rsid w:val="00973DFF"/>
    <w:rsid w:val="0097536D"/>
    <w:rsid w:val="0097768C"/>
    <w:rsid w:val="009850FE"/>
    <w:rsid w:val="009A0ED2"/>
    <w:rsid w:val="009A1806"/>
    <w:rsid w:val="009A32F4"/>
    <w:rsid w:val="009A61A9"/>
    <w:rsid w:val="009B1748"/>
    <w:rsid w:val="009B2A0A"/>
    <w:rsid w:val="009B626F"/>
    <w:rsid w:val="009C05EB"/>
    <w:rsid w:val="009C3EDB"/>
    <w:rsid w:val="009D535B"/>
    <w:rsid w:val="009E2D22"/>
    <w:rsid w:val="009F1ED6"/>
    <w:rsid w:val="009F4561"/>
    <w:rsid w:val="00A03FBB"/>
    <w:rsid w:val="00A07E24"/>
    <w:rsid w:val="00A12F33"/>
    <w:rsid w:val="00A14B9E"/>
    <w:rsid w:val="00A1587D"/>
    <w:rsid w:val="00A20A48"/>
    <w:rsid w:val="00A21462"/>
    <w:rsid w:val="00A229C6"/>
    <w:rsid w:val="00A239C3"/>
    <w:rsid w:val="00A273B1"/>
    <w:rsid w:val="00A34A78"/>
    <w:rsid w:val="00A37957"/>
    <w:rsid w:val="00A40CA4"/>
    <w:rsid w:val="00A438CC"/>
    <w:rsid w:val="00A44C7E"/>
    <w:rsid w:val="00A45338"/>
    <w:rsid w:val="00A4643A"/>
    <w:rsid w:val="00A50AEE"/>
    <w:rsid w:val="00A53668"/>
    <w:rsid w:val="00A65F07"/>
    <w:rsid w:val="00A66F90"/>
    <w:rsid w:val="00A72B30"/>
    <w:rsid w:val="00A72E1B"/>
    <w:rsid w:val="00A7557B"/>
    <w:rsid w:val="00A777C6"/>
    <w:rsid w:val="00A85E5A"/>
    <w:rsid w:val="00A85EDF"/>
    <w:rsid w:val="00A90515"/>
    <w:rsid w:val="00AA2101"/>
    <w:rsid w:val="00AA2B15"/>
    <w:rsid w:val="00AA7131"/>
    <w:rsid w:val="00AB7A0D"/>
    <w:rsid w:val="00AB7FB2"/>
    <w:rsid w:val="00AC05A7"/>
    <w:rsid w:val="00AC345C"/>
    <w:rsid w:val="00AC6A84"/>
    <w:rsid w:val="00AD40F7"/>
    <w:rsid w:val="00AE416A"/>
    <w:rsid w:val="00AE75A8"/>
    <w:rsid w:val="00AF28A2"/>
    <w:rsid w:val="00AF3716"/>
    <w:rsid w:val="00AF45B0"/>
    <w:rsid w:val="00B024A6"/>
    <w:rsid w:val="00B03DCC"/>
    <w:rsid w:val="00B0725B"/>
    <w:rsid w:val="00B15C81"/>
    <w:rsid w:val="00B2082F"/>
    <w:rsid w:val="00B21336"/>
    <w:rsid w:val="00B24A82"/>
    <w:rsid w:val="00B252AD"/>
    <w:rsid w:val="00B36ED4"/>
    <w:rsid w:val="00B40090"/>
    <w:rsid w:val="00B51310"/>
    <w:rsid w:val="00B516C5"/>
    <w:rsid w:val="00B52188"/>
    <w:rsid w:val="00B6273F"/>
    <w:rsid w:val="00B90968"/>
    <w:rsid w:val="00B91461"/>
    <w:rsid w:val="00B914FF"/>
    <w:rsid w:val="00B92CFC"/>
    <w:rsid w:val="00B97E87"/>
    <w:rsid w:val="00BA0837"/>
    <w:rsid w:val="00BA32CA"/>
    <w:rsid w:val="00BA4E63"/>
    <w:rsid w:val="00BA6762"/>
    <w:rsid w:val="00BA7203"/>
    <w:rsid w:val="00BD3051"/>
    <w:rsid w:val="00BD310D"/>
    <w:rsid w:val="00BF566D"/>
    <w:rsid w:val="00BF6FAE"/>
    <w:rsid w:val="00BF756E"/>
    <w:rsid w:val="00C00EDE"/>
    <w:rsid w:val="00C03A7E"/>
    <w:rsid w:val="00C04D16"/>
    <w:rsid w:val="00C04D57"/>
    <w:rsid w:val="00C07C81"/>
    <w:rsid w:val="00C1115E"/>
    <w:rsid w:val="00C134D8"/>
    <w:rsid w:val="00C16671"/>
    <w:rsid w:val="00C2185F"/>
    <w:rsid w:val="00C327A2"/>
    <w:rsid w:val="00C32D46"/>
    <w:rsid w:val="00C3433C"/>
    <w:rsid w:val="00C3530D"/>
    <w:rsid w:val="00C36679"/>
    <w:rsid w:val="00C43253"/>
    <w:rsid w:val="00C5642F"/>
    <w:rsid w:val="00C6196E"/>
    <w:rsid w:val="00C61C87"/>
    <w:rsid w:val="00C641CE"/>
    <w:rsid w:val="00C66F92"/>
    <w:rsid w:val="00C73A10"/>
    <w:rsid w:val="00C76C6A"/>
    <w:rsid w:val="00C809D9"/>
    <w:rsid w:val="00C86D89"/>
    <w:rsid w:val="00C87C71"/>
    <w:rsid w:val="00C925A6"/>
    <w:rsid w:val="00CA3716"/>
    <w:rsid w:val="00CA3E79"/>
    <w:rsid w:val="00CA7949"/>
    <w:rsid w:val="00CB2252"/>
    <w:rsid w:val="00CB5AE8"/>
    <w:rsid w:val="00CB6C8F"/>
    <w:rsid w:val="00CC49C9"/>
    <w:rsid w:val="00CC74CF"/>
    <w:rsid w:val="00CD1BA9"/>
    <w:rsid w:val="00CD2E14"/>
    <w:rsid w:val="00CD3EE1"/>
    <w:rsid w:val="00CE2D56"/>
    <w:rsid w:val="00CF4CD4"/>
    <w:rsid w:val="00D00773"/>
    <w:rsid w:val="00D02791"/>
    <w:rsid w:val="00D033C8"/>
    <w:rsid w:val="00D159B1"/>
    <w:rsid w:val="00D331C5"/>
    <w:rsid w:val="00D363E0"/>
    <w:rsid w:val="00D4080D"/>
    <w:rsid w:val="00D4294F"/>
    <w:rsid w:val="00D50953"/>
    <w:rsid w:val="00D5238D"/>
    <w:rsid w:val="00D60A05"/>
    <w:rsid w:val="00D733D1"/>
    <w:rsid w:val="00D75D1A"/>
    <w:rsid w:val="00D827F0"/>
    <w:rsid w:val="00D82FBC"/>
    <w:rsid w:val="00D85A9B"/>
    <w:rsid w:val="00D86D89"/>
    <w:rsid w:val="00D871CC"/>
    <w:rsid w:val="00D928B7"/>
    <w:rsid w:val="00D94CB0"/>
    <w:rsid w:val="00DA1BF8"/>
    <w:rsid w:val="00DB3018"/>
    <w:rsid w:val="00DC4F97"/>
    <w:rsid w:val="00DC56A6"/>
    <w:rsid w:val="00DC6804"/>
    <w:rsid w:val="00DD34B6"/>
    <w:rsid w:val="00DD6E97"/>
    <w:rsid w:val="00DD74C2"/>
    <w:rsid w:val="00DE7F9F"/>
    <w:rsid w:val="00DE7FC9"/>
    <w:rsid w:val="00E01B01"/>
    <w:rsid w:val="00E061E8"/>
    <w:rsid w:val="00E07559"/>
    <w:rsid w:val="00E115D4"/>
    <w:rsid w:val="00E13AF0"/>
    <w:rsid w:val="00E174C4"/>
    <w:rsid w:val="00E27C40"/>
    <w:rsid w:val="00E315A8"/>
    <w:rsid w:val="00E37324"/>
    <w:rsid w:val="00E3766A"/>
    <w:rsid w:val="00E37A99"/>
    <w:rsid w:val="00E37F8F"/>
    <w:rsid w:val="00E43909"/>
    <w:rsid w:val="00E45D35"/>
    <w:rsid w:val="00E5356E"/>
    <w:rsid w:val="00E54F05"/>
    <w:rsid w:val="00E6215D"/>
    <w:rsid w:val="00E67C9C"/>
    <w:rsid w:val="00E75FE1"/>
    <w:rsid w:val="00E82643"/>
    <w:rsid w:val="00E938EE"/>
    <w:rsid w:val="00EA6396"/>
    <w:rsid w:val="00EA77C4"/>
    <w:rsid w:val="00EB2481"/>
    <w:rsid w:val="00EB55E2"/>
    <w:rsid w:val="00EB573C"/>
    <w:rsid w:val="00EB72AE"/>
    <w:rsid w:val="00EB73F3"/>
    <w:rsid w:val="00EC3A15"/>
    <w:rsid w:val="00EC6102"/>
    <w:rsid w:val="00ED3BD3"/>
    <w:rsid w:val="00EE0A7C"/>
    <w:rsid w:val="00EE230D"/>
    <w:rsid w:val="00EE7EB2"/>
    <w:rsid w:val="00EF23B1"/>
    <w:rsid w:val="00EF2B0D"/>
    <w:rsid w:val="00EF4673"/>
    <w:rsid w:val="00F06D46"/>
    <w:rsid w:val="00F10029"/>
    <w:rsid w:val="00F1539B"/>
    <w:rsid w:val="00F1628A"/>
    <w:rsid w:val="00F203DB"/>
    <w:rsid w:val="00F210F9"/>
    <w:rsid w:val="00F32EC9"/>
    <w:rsid w:val="00F34692"/>
    <w:rsid w:val="00F42B5C"/>
    <w:rsid w:val="00F473EC"/>
    <w:rsid w:val="00F477FE"/>
    <w:rsid w:val="00F51A25"/>
    <w:rsid w:val="00F54626"/>
    <w:rsid w:val="00F60A5E"/>
    <w:rsid w:val="00F645ED"/>
    <w:rsid w:val="00F6646E"/>
    <w:rsid w:val="00F670CB"/>
    <w:rsid w:val="00F675D3"/>
    <w:rsid w:val="00F714A7"/>
    <w:rsid w:val="00F73BC7"/>
    <w:rsid w:val="00F8155F"/>
    <w:rsid w:val="00F918B7"/>
    <w:rsid w:val="00F937F1"/>
    <w:rsid w:val="00F95EC0"/>
    <w:rsid w:val="00FA021C"/>
    <w:rsid w:val="00FA077F"/>
    <w:rsid w:val="00FA37C9"/>
    <w:rsid w:val="00FA59B4"/>
    <w:rsid w:val="00FB2A1B"/>
    <w:rsid w:val="00FB4937"/>
    <w:rsid w:val="00FB4C29"/>
    <w:rsid w:val="00FC0BA6"/>
    <w:rsid w:val="00FD3648"/>
    <w:rsid w:val="00FD3FC2"/>
    <w:rsid w:val="00FD68A3"/>
    <w:rsid w:val="00FD7D8C"/>
    <w:rsid w:val="00FE09A5"/>
    <w:rsid w:val="00FE227A"/>
    <w:rsid w:val="00FE2703"/>
    <w:rsid w:val="00FE632C"/>
    <w:rsid w:val="00FF027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5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56E"/>
    <w:pPr>
      <w:spacing w:after="0" w:line="240" w:lineRule="auto"/>
      <w:ind w:firstLine="567"/>
    </w:pPr>
  </w:style>
  <w:style w:type="paragraph" w:styleId="1">
    <w:name w:val="heading 1"/>
    <w:basedOn w:val="a"/>
    <w:next w:val="a"/>
    <w:link w:val="10"/>
    <w:uiPriority w:val="9"/>
    <w:qFormat/>
    <w:rsid w:val="00CC49C9"/>
    <w:pPr>
      <w:keepNext/>
      <w:keepLines/>
      <w:spacing w:before="240"/>
      <w:outlineLvl w:val="0"/>
    </w:pPr>
    <w:rPr>
      <w:rFonts w:asciiTheme="majorHAnsi" w:eastAsiaTheme="majorEastAsia" w:hAnsiTheme="majorHAnsi" w:cstheme="majorBidi"/>
      <w:b/>
      <w:sz w:val="36"/>
      <w:szCs w:val="32"/>
    </w:rPr>
  </w:style>
  <w:style w:type="paragraph" w:styleId="2">
    <w:name w:val="heading 2"/>
    <w:basedOn w:val="a"/>
    <w:next w:val="a"/>
    <w:link w:val="20"/>
    <w:uiPriority w:val="9"/>
    <w:unhideWhenUsed/>
    <w:qFormat/>
    <w:rsid w:val="00CC49C9"/>
    <w:pPr>
      <w:keepNext/>
      <w:keepLines/>
      <w:spacing w:before="40"/>
      <w:outlineLvl w:val="1"/>
    </w:pPr>
    <w:rPr>
      <w:rFonts w:asciiTheme="majorHAnsi" w:eastAsiaTheme="majorEastAsia" w:hAnsiTheme="majorHAnsi" w:cstheme="majorBidi"/>
      <w:b/>
      <w:sz w:val="32"/>
      <w:szCs w:val="26"/>
    </w:rPr>
  </w:style>
  <w:style w:type="paragraph" w:styleId="3">
    <w:name w:val="heading 3"/>
    <w:basedOn w:val="a"/>
    <w:next w:val="a"/>
    <w:link w:val="30"/>
    <w:uiPriority w:val="9"/>
    <w:unhideWhenUsed/>
    <w:qFormat/>
    <w:rsid w:val="00CC49C9"/>
    <w:pPr>
      <w:keepNext/>
      <w:keepLines/>
      <w:widowControl w:val="0"/>
      <w:spacing w:before="40"/>
      <w:ind w:firstLine="0"/>
      <w:outlineLvl w:val="2"/>
    </w:pPr>
    <w:rPr>
      <w:rFonts w:asciiTheme="majorHAnsi" w:eastAsiaTheme="majorEastAsia" w:hAnsiTheme="majorHAnsi" w:cstheme="majorBidi"/>
      <w:b/>
      <w:color w:val="365F91" w:themeColor="accent1" w:themeShade="BF"/>
      <w:sz w:val="28"/>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56132"/>
    <w:rPr>
      <w:sz w:val="16"/>
      <w:szCs w:val="16"/>
    </w:rPr>
  </w:style>
  <w:style w:type="paragraph" w:styleId="a4">
    <w:name w:val="annotation text"/>
    <w:basedOn w:val="a"/>
    <w:link w:val="a5"/>
    <w:uiPriority w:val="99"/>
    <w:semiHidden/>
    <w:unhideWhenUsed/>
    <w:rsid w:val="00156132"/>
    <w:rPr>
      <w:sz w:val="20"/>
      <w:szCs w:val="20"/>
    </w:rPr>
  </w:style>
  <w:style w:type="character" w:customStyle="1" w:styleId="a5">
    <w:name w:val="Текст примечания Знак"/>
    <w:basedOn w:val="a0"/>
    <w:link w:val="a4"/>
    <w:uiPriority w:val="99"/>
    <w:semiHidden/>
    <w:rsid w:val="00156132"/>
    <w:rPr>
      <w:sz w:val="20"/>
      <w:szCs w:val="20"/>
    </w:rPr>
  </w:style>
  <w:style w:type="paragraph" w:styleId="a6">
    <w:name w:val="annotation subject"/>
    <w:basedOn w:val="a4"/>
    <w:next w:val="a4"/>
    <w:link w:val="a7"/>
    <w:uiPriority w:val="99"/>
    <w:semiHidden/>
    <w:unhideWhenUsed/>
    <w:rsid w:val="00156132"/>
    <w:rPr>
      <w:b/>
      <w:bCs/>
    </w:rPr>
  </w:style>
  <w:style w:type="character" w:customStyle="1" w:styleId="a7">
    <w:name w:val="Тема примечания Знак"/>
    <w:basedOn w:val="a5"/>
    <w:link w:val="a6"/>
    <w:uiPriority w:val="99"/>
    <w:semiHidden/>
    <w:rsid w:val="00156132"/>
    <w:rPr>
      <w:b/>
      <w:bCs/>
      <w:sz w:val="20"/>
      <w:szCs w:val="20"/>
    </w:rPr>
  </w:style>
  <w:style w:type="paragraph" w:styleId="a8">
    <w:name w:val="Balloon Text"/>
    <w:basedOn w:val="a"/>
    <w:link w:val="a9"/>
    <w:uiPriority w:val="99"/>
    <w:semiHidden/>
    <w:unhideWhenUsed/>
    <w:rsid w:val="00156132"/>
    <w:rPr>
      <w:rFonts w:ascii="Tahoma" w:hAnsi="Tahoma" w:cs="Tahoma"/>
      <w:sz w:val="16"/>
      <w:szCs w:val="16"/>
    </w:rPr>
  </w:style>
  <w:style w:type="character" w:customStyle="1" w:styleId="a9">
    <w:name w:val="Текст выноски Знак"/>
    <w:basedOn w:val="a0"/>
    <w:link w:val="a8"/>
    <w:uiPriority w:val="99"/>
    <w:semiHidden/>
    <w:rsid w:val="00156132"/>
    <w:rPr>
      <w:rFonts w:ascii="Tahoma" w:hAnsi="Tahoma" w:cs="Tahoma"/>
      <w:sz w:val="16"/>
      <w:szCs w:val="16"/>
    </w:rPr>
  </w:style>
  <w:style w:type="character" w:styleId="aa">
    <w:name w:val="Hyperlink"/>
    <w:basedOn w:val="a0"/>
    <w:uiPriority w:val="99"/>
    <w:unhideWhenUsed/>
    <w:rsid w:val="006B2495"/>
    <w:rPr>
      <w:color w:val="0000FF"/>
      <w:u w:val="single"/>
    </w:rPr>
  </w:style>
  <w:style w:type="character" w:customStyle="1" w:styleId="30">
    <w:name w:val="Заголовок 3 Знак"/>
    <w:basedOn w:val="a0"/>
    <w:link w:val="3"/>
    <w:uiPriority w:val="9"/>
    <w:rsid w:val="00CC49C9"/>
    <w:rPr>
      <w:rFonts w:asciiTheme="majorHAnsi" w:eastAsiaTheme="majorEastAsia" w:hAnsiTheme="majorHAnsi" w:cstheme="majorBidi"/>
      <w:b/>
      <w:color w:val="365F91" w:themeColor="accent1" w:themeShade="BF"/>
      <w:sz w:val="28"/>
      <w:szCs w:val="24"/>
      <w:lang w:val="en-US"/>
    </w:rPr>
  </w:style>
  <w:style w:type="paragraph" w:customStyle="1" w:styleId="11">
    <w:name w:val="Стиль1"/>
    <w:basedOn w:val="a"/>
    <w:rsid w:val="006B2495"/>
    <w:pPr>
      <w:widowControl w:val="0"/>
      <w:ind w:firstLine="0"/>
    </w:pPr>
    <w:rPr>
      <w:rFonts w:ascii="Arial" w:hAnsi="Arial"/>
      <w:b/>
      <w:color w:val="365F91" w:themeColor="accent1" w:themeShade="BF"/>
      <w:sz w:val="28"/>
      <w:lang w:val="en-US"/>
    </w:rPr>
  </w:style>
  <w:style w:type="character" w:styleId="ab">
    <w:name w:val="footnote reference"/>
    <w:basedOn w:val="a0"/>
    <w:uiPriority w:val="99"/>
    <w:unhideWhenUsed/>
    <w:rsid w:val="006B2495"/>
    <w:rPr>
      <w:vertAlign w:val="superscript"/>
    </w:rPr>
  </w:style>
  <w:style w:type="paragraph" w:styleId="ac">
    <w:name w:val="List Paragraph"/>
    <w:basedOn w:val="a"/>
    <w:uiPriority w:val="34"/>
    <w:qFormat/>
    <w:rsid w:val="00254215"/>
    <w:pPr>
      <w:widowControl w:val="0"/>
      <w:ind w:left="720" w:firstLine="0"/>
      <w:contextualSpacing/>
    </w:pPr>
    <w:rPr>
      <w:sz w:val="26"/>
      <w:lang w:val="en-US"/>
    </w:rPr>
  </w:style>
  <w:style w:type="paragraph" w:styleId="ad">
    <w:name w:val="footnote text"/>
    <w:basedOn w:val="a"/>
    <w:link w:val="ae"/>
    <w:uiPriority w:val="99"/>
    <w:semiHidden/>
    <w:unhideWhenUsed/>
    <w:rsid w:val="006B2495"/>
    <w:pPr>
      <w:widowControl w:val="0"/>
      <w:ind w:firstLine="0"/>
    </w:pPr>
    <w:rPr>
      <w:rFonts w:asciiTheme="minorHAnsi" w:hAnsiTheme="minorHAnsi"/>
      <w:sz w:val="20"/>
      <w:szCs w:val="20"/>
      <w:lang w:val="en-US"/>
    </w:rPr>
  </w:style>
  <w:style w:type="character" w:customStyle="1" w:styleId="ae">
    <w:name w:val="Текст сноски Знак"/>
    <w:basedOn w:val="a0"/>
    <w:link w:val="ad"/>
    <w:uiPriority w:val="99"/>
    <w:semiHidden/>
    <w:rsid w:val="006B2495"/>
    <w:rPr>
      <w:rFonts w:asciiTheme="minorHAnsi" w:hAnsiTheme="minorHAnsi"/>
      <w:sz w:val="20"/>
      <w:szCs w:val="20"/>
      <w:lang w:val="en-US"/>
    </w:rPr>
  </w:style>
  <w:style w:type="character" w:customStyle="1" w:styleId="g-tooltip-box">
    <w:name w:val="g-tooltip-box"/>
    <w:basedOn w:val="a0"/>
    <w:rsid w:val="006B2495"/>
  </w:style>
  <w:style w:type="paragraph" w:styleId="af">
    <w:name w:val="No Spacing"/>
    <w:aliases w:val="Дефолт,МЕЙН"/>
    <w:uiPriority w:val="1"/>
    <w:qFormat/>
    <w:rsid w:val="006B2495"/>
    <w:pPr>
      <w:widowControl w:val="0"/>
      <w:spacing w:after="0" w:line="240" w:lineRule="auto"/>
    </w:pPr>
    <w:rPr>
      <w:rFonts w:asciiTheme="minorHAnsi" w:hAnsiTheme="minorHAnsi"/>
      <w:sz w:val="22"/>
      <w:lang w:val="en-US"/>
    </w:rPr>
  </w:style>
  <w:style w:type="paragraph" w:styleId="af0">
    <w:name w:val="Normal (Web)"/>
    <w:basedOn w:val="a"/>
    <w:uiPriority w:val="99"/>
    <w:unhideWhenUsed/>
    <w:rsid w:val="00084A12"/>
    <w:pPr>
      <w:spacing w:before="100" w:beforeAutospacing="1" w:after="100" w:afterAutospacing="1"/>
      <w:ind w:firstLine="0"/>
    </w:pPr>
    <w:rPr>
      <w:rFonts w:eastAsia="Times New Roman" w:cs="Times New Roman"/>
      <w:szCs w:val="24"/>
      <w:lang w:eastAsia="ru-RU"/>
    </w:rPr>
  </w:style>
  <w:style w:type="character" w:customStyle="1" w:styleId="12">
    <w:name w:val="Неразрешенное упоминание1"/>
    <w:basedOn w:val="a0"/>
    <w:uiPriority w:val="99"/>
    <w:semiHidden/>
    <w:unhideWhenUsed/>
    <w:rsid w:val="00084A12"/>
    <w:rPr>
      <w:color w:val="605E5C"/>
      <w:shd w:val="clear" w:color="auto" w:fill="E1DFDD"/>
    </w:rPr>
  </w:style>
  <w:style w:type="character" w:customStyle="1" w:styleId="20">
    <w:name w:val="Заголовок 2 Знак"/>
    <w:basedOn w:val="a0"/>
    <w:link w:val="2"/>
    <w:uiPriority w:val="9"/>
    <w:rsid w:val="00CC49C9"/>
    <w:rPr>
      <w:rFonts w:asciiTheme="majorHAnsi" w:eastAsiaTheme="majorEastAsia" w:hAnsiTheme="majorHAnsi" w:cstheme="majorBidi"/>
      <w:b/>
      <w:sz w:val="32"/>
      <w:szCs w:val="26"/>
    </w:rPr>
  </w:style>
  <w:style w:type="character" w:styleId="af1">
    <w:name w:val="Strong"/>
    <w:basedOn w:val="a0"/>
    <w:uiPriority w:val="22"/>
    <w:qFormat/>
    <w:rsid w:val="00826761"/>
    <w:rPr>
      <w:b/>
      <w:bCs/>
    </w:rPr>
  </w:style>
  <w:style w:type="character" w:customStyle="1" w:styleId="10">
    <w:name w:val="Заголовок 1 Знак"/>
    <w:basedOn w:val="a0"/>
    <w:link w:val="1"/>
    <w:uiPriority w:val="9"/>
    <w:rsid w:val="00CC49C9"/>
    <w:rPr>
      <w:rFonts w:asciiTheme="majorHAnsi" w:eastAsiaTheme="majorEastAsia" w:hAnsiTheme="majorHAnsi" w:cstheme="majorBidi"/>
      <w:b/>
      <w:sz w:val="36"/>
      <w:szCs w:val="32"/>
    </w:rPr>
  </w:style>
  <w:style w:type="paragraph" w:styleId="af2">
    <w:name w:val="header"/>
    <w:basedOn w:val="a"/>
    <w:link w:val="af3"/>
    <w:uiPriority w:val="99"/>
    <w:unhideWhenUsed/>
    <w:rsid w:val="00860D78"/>
    <w:pPr>
      <w:tabs>
        <w:tab w:val="center" w:pos="4677"/>
        <w:tab w:val="right" w:pos="9355"/>
      </w:tabs>
    </w:pPr>
  </w:style>
  <w:style w:type="character" w:customStyle="1" w:styleId="af3">
    <w:name w:val="Верхний колонтитул Знак"/>
    <w:basedOn w:val="a0"/>
    <w:link w:val="af2"/>
    <w:uiPriority w:val="99"/>
    <w:rsid w:val="00860D78"/>
  </w:style>
  <w:style w:type="paragraph" w:styleId="af4">
    <w:name w:val="footer"/>
    <w:basedOn w:val="a"/>
    <w:link w:val="af5"/>
    <w:uiPriority w:val="99"/>
    <w:unhideWhenUsed/>
    <w:rsid w:val="00860D78"/>
    <w:pPr>
      <w:tabs>
        <w:tab w:val="center" w:pos="4677"/>
        <w:tab w:val="right" w:pos="9355"/>
      </w:tabs>
    </w:pPr>
  </w:style>
  <w:style w:type="character" w:customStyle="1" w:styleId="af5">
    <w:name w:val="Нижний колонтитул Знак"/>
    <w:basedOn w:val="a0"/>
    <w:link w:val="af4"/>
    <w:uiPriority w:val="99"/>
    <w:rsid w:val="00860D78"/>
  </w:style>
  <w:style w:type="paragraph" w:styleId="af6">
    <w:name w:val="Title"/>
    <w:basedOn w:val="a"/>
    <w:next w:val="a"/>
    <w:link w:val="af7"/>
    <w:uiPriority w:val="10"/>
    <w:qFormat/>
    <w:rsid w:val="00BD3051"/>
    <w:pPr>
      <w:contextualSpacing/>
    </w:pPr>
    <w:rPr>
      <w:rFonts w:asciiTheme="majorHAnsi" w:eastAsiaTheme="majorEastAsia" w:hAnsiTheme="majorHAnsi" w:cstheme="majorBidi"/>
      <w:b/>
      <w:spacing w:val="-10"/>
      <w:kern w:val="28"/>
      <w:sz w:val="32"/>
      <w:szCs w:val="56"/>
    </w:rPr>
  </w:style>
  <w:style w:type="character" w:customStyle="1" w:styleId="af7">
    <w:name w:val="Название Знак"/>
    <w:basedOn w:val="a0"/>
    <w:link w:val="af6"/>
    <w:uiPriority w:val="10"/>
    <w:rsid w:val="00BD3051"/>
    <w:rPr>
      <w:rFonts w:asciiTheme="majorHAnsi" w:eastAsiaTheme="majorEastAsia" w:hAnsiTheme="majorHAnsi" w:cstheme="majorBidi"/>
      <w:b/>
      <w:spacing w:val="-10"/>
      <w:kern w:val="28"/>
      <w:sz w:val="32"/>
      <w:szCs w:val="56"/>
    </w:rPr>
  </w:style>
  <w:style w:type="character" w:customStyle="1" w:styleId="21">
    <w:name w:val="Неразрешенное упоминание2"/>
    <w:basedOn w:val="a0"/>
    <w:uiPriority w:val="99"/>
    <w:semiHidden/>
    <w:unhideWhenUsed/>
    <w:rsid w:val="008D64A6"/>
    <w:rPr>
      <w:color w:val="605E5C"/>
      <w:shd w:val="clear" w:color="auto" w:fill="E1DFDD"/>
    </w:rPr>
  </w:style>
  <w:style w:type="paragraph" w:customStyle="1" w:styleId="ConsPlusNormal">
    <w:name w:val="ConsPlusNormal"/>
    <w:rsid w:val="002E72C7"/>
    <w:pPr>
      <w:widowControl w:val="0"/>
      <w:autoSpaceDE w:val="0"/>
      <w:autoSpaceDN w:val="0"/>
      <w:adjustRightInd w:val="0"/>
      <w:spacing w:after="0" w:line="240" w:lineRule="auto"/>
    </w:pPr>
    <w:rPr>
      <w:rFonts w:eastAsiaTheme="minorEastAsia" w:cs="Times New Roman"/>
      <w:szCs w:val="24"/>
      <w:lang w:eastAsia="ru-RU"/>
    </w:rPr>
  </w:style>
  <w:style w:type="paragraph" w:customStyle="1" w:styleId="ConsPlusTitle">
    <w:name w:val="ConsPlusTitle"/>
    <w:uiPriority w:val="99"/>
    <w:rsid w:val="00B516C5"/>
    <w:pPr>
      <w:widowControl w:val="0"/>
      <w:autoSpaceDE w:val="0"/>
      <w:autoSpaceDN w:val="0"/>
      <w:adjustRightInd w:val="0"/>
      <w:spacing w:after="0" w:line="240" w:lineRule="auto"/>
    </w:pPr>
    <w:rPr>
      <w:rFonts w:ascii="Arial" w:eastAsiaTheme="minorEastAsia" w:hAnsi="Arial" w:cs="Arial"/>
      <w:b/>
      <w:bCs/>
      <w:szCs w:val="24"/>
      <w:lang w:eastAsia="ru-RU"/>
    </w:rPr>
  </w:style>
  <w:style w:type="character" w:styleId="af8">
    <w:name w:val="Emphasis"/>
    <w:basedOn w:val="a0"/>
    <w:uiPriority w:val="20"/>
    <w:qFormat/>
    <w:rsid w:val="004921B3"/>
    <w:rPr>
      <w:i/>
      <w:iCs/>
    </w:rPr>
  </w:style>
  <w:style w:type="paragraph" w:customStyle="1" w:styleId="no-indent">
    <w:name w:val="no-indent"/>
    <w:basedOn w:val="a"/>
    <w:rsid w:val="009A0ED2"/>
    <w:pPr>
      <w:spacing w:before="100" w:beforeAutospacing="1" w:after="100" w:afterAutospacing="1"/>
      <w:ind w:firstLine="0"/>
    </w:pPr>
    <w:rPr>
      <w:rFonts w:eastAsia="Times New Roman" w:cs="Times New Roman"/>
      <w:szCs w:val="24"/>
      <w:lang w:eastAsia="ru-RU"/>
    </w:rPr>
  </w:style>
  <w:style w:type="paragraph" w:customStyle="1" w:styleId="alignleft">
    <w:name w:val="align_left"/>
    <w:basedOn w:val="a"/>
    <w:rsid w:val="00634407"/>
    <w:pPr>
      <w:spacing w:before="100" w:beforeAutospacing="1" w:after="100" w:afterAutospacing="1"/>
      <w:ind w:firstLine="0"/>
    </w:pPr>
    <w:rPr>
      <w:rFonts w:eastAsia="Times New Roman" w:cs="Times New Roman"/>
      <w:szCs w:val="24"/>
      <w:lang w:eastAsia="ru-RU"/>
    </w:rPr>
  </w:style>
  <w:style w:type="character" w:styleId="af9">
    <w:name w:val="Subtle Reference"/>
    <w:basedOn w:val="a0"/>
    <w:uiPriority w:val="31"/>
    <w:qFormat/>
    <w:rsid w:val="00A07E24"/>
    <w:rPr>
      <w:smallCaps/>
      <w:color w:val="5A5A5A" w:themeColor="text1" w:themeTint="A5"/>
    </w:rPr>
  </w:style>
  <w:style w:type="character" w:styleId="afa">
    <w:name w:val="Intense Reference"/>
    <w:basedOn w:val="a0"/>
    <w:uiPriority w:val="32"/>
    <w:qFormat/>
    <w:rsid w:val="00C04D57"/>
    <w:rPr>
      <w:b/>
      <w:bCs/>
      <w:smallCaps/>
      <w:color w:val="4F81BD" w:themeColor="accent1"/>
      <w:spacing w:val="5"/>
    </w:rPr>
  </w:style>
  <w:style w:type="paragraph" w:styleId="afb">
    <w:name w:val="Revision"/>
    <w:hidden/>
    <w:uiPriority w:val="99"/>
    <w:semiHidden/>
    <w:rsid w:val="00F32EC9"/>
    <w:pPr>
      <w:spacing w:after="0" w:line="240" w:lineRule="auto"/>
    </w:pPr>
  </w:style>
  <w:style w:type="character" w:styleId="afc">
    <w:name w:val="Book Title"/>
    <w:basedOn w:val="a0"/>
    <w:uiPriority w:val="33"/>
    <w:qFormat/>
    <w:rsid w:val="00CC49C9"/>
    <w:rPr>
      <w:rFonts w:ascii="Arial Black" w:hAnsi="Arial Black"/>
      <w:b/>
      <w:bCs/>
      <w:i w:val="0"/>
      <w:iCs/>
      <w:spacing w:val="5"/>
    </w:rPr>
  </w:style>
  <w:style w:type="paragraph" w:styleId="afd">
    <w:name w:val="Body Text"/>
    <w:basedOn w:val="a"/>
    <w:link w:val="afe"/>
    <w:uiPriority w:val="99"/>
    <w:unhideWhenUsed/>
    <w:rsid w:val="00C36679"/>
    <w:pPr>
      <w:ind w:firstLine="0"/>
    </w:pPr>
    <w:rPr>
      <w:sz w:val="20"/>
      <w:szCs w:val="20"/>
    </w:rPr>
  </w:style>
  <w:style w:type="character" w:customStyle="1" w:styleId="afe">
    <w:name w:val="Основной текст Знак"/>
    <w:basedOn w:val="a0"/>
    <w:link w:val="afd"/>
    <w:uiPriority w:val="99"/>
    <w:rsid w:val="00C36679"/>
    <w:rPr>
      <w:sz w:val="20"/>
      <w:szCs w:val="20"/>
    </w:rPr>
  </w:style>
  <w:style w:type="paragraph" w:styleId="aff">
    <w:name w:val="Body Text Indent"/>
    <w:basedOn w:val="a"/>
    <w:link w:val="aff0"/>
    <w:uiPriority w:val="99"/>
    <w:unhideWhenUsed/>
    <w:rsid w:val="00254215"/>
    <w:pPr>
      <w:spacing w:before="120" w:after="120"/>
      <w:ind w:left="1134" w:firstLine="0"/>
      <w:jc w:val="both"/>
    </w:pPr>
    <w:rPr>
      <w:rFonts w:eastAsia="Times New Roman" w:cs="Times New Roman"/>
      <w:i/>
      <w:iCs/>
      <w:sz w:val="26"/>
      <w:szCs w:val="26"/>
      <w:lang w:eastAsia="ru-RU"/>
    </w:rPr>
  </w:style>
  <w:style w:type="character" w:customStyle="1" w:styleId="aff0">
    <w:name w:val="Основной текст с отступом Знак"/>
    <w:basedOn w:val="a0"/>
    <w:link w:val="aff"/>
    <w:uiPriority w:val="99"/>
    <w:rsid w:val="00254215"/>
    <w:rPr>
      <w:rFonts w:eastAsia="Times New Roman" w:cs="Times New Roman"/>
      <w:i/>
      <w:iCs/>
      <w:sz w:val="26"/>
      <w:szCs w:val="26"/>
      <w:lang w:eastAsia="ru-RU"/>
    </w:rPr>
  </w:style>
  <w:style w:type="paragraph" w:styleId="22">
    <w:name w:val="Body Text 2"/>
    <w:basedOn w:val="a"/>
    <w:link w:val="23"/>
    <w:uiPriority w:val="99"/>
    <w:unhideWhenUsed/>
    <w:rsid w:val="00254215"/>
    <w:pPr>
      <w:spacing w:before="120" w:after="120"/>
      <w:ind w:firstLine="0"/>
      <w:jc w:val="both"/>
    </w:pPr>
    <w:rPr>
      <w:rFonts w:eastAsia="Times New Roman" w:cs="Times New Roman"/>
      <w:sz w:val="26"/>
      <w:szCs w:val="26"/>
      <w:lang w:eastAsia="ru-RU"/>
    </w:rPr>
  </w:style>
  <w:style w:type="character" w:customStyle="1" w:styleId="23">
    <w:name w:val="Основной текст 2 Знак"/>
    <w:basedOn w:val="a0"/>
    <w:link w:val="22"/>
    <w:uiPriority w:val="99"/>
    <w:rsid w:val="00254215"/>
    <w:rPr>
      <w:rFonts w:eastAsia="Times New Roman" w:cs="Times New Roman"/>
      <w:sz w:val="26"/>
      <w:szCs w:val="26"/>
      <w:lang w:eastAsia="ru-RU"/>
    </w:rPr>
  </w:style>
  <w:style w:type="paragraph" w:styleId="24">
    <w:name w:val="Body Text Indent 2"/>
    <w:basedOn w:val="a"/>
    <w:link w:val="25"/>
    <w:uiPriority w:val="99"/>
    <w:unhideWhenUsed/>
    <w:rsid w:val="001454BB"/>
    <w:pPr>
      <w:spacing w:before="120" w:after="120"/>
      <w:ind w:left="1434" w:firstLine="0"/>
      <w:jc w:val="both"/>
    </w:pPr>
    <w:rPr>
      <w:rFonts w:eastAsia="Times New Roman" w:cs="Times New Roman"/>
      <w:sz w:val="26"/>
      <w:szCs w:val="26"/>
      <w:lang w:eastAsia="ru-RU"/>
    </w:rPr>
  </w:style>
  <w:style w:type="character" w:customStyle="1" w:styleId="25">
    <w:name w:val="Основной текст с отступом 2 Знак"/>
    <w:basedOn w:val="a0"/>
    <w:link w:val="24"/>
    <w:uiPriority w:val="99"/>
    <w:rsid w:val="001454BB"/>
    <w:rPr>
      <w:rFonts w:eastAsia="Times New Roman" w:cs="Times New Roman"/>
      <w:sz w:val="26"/>
      <w:szCs w:val="26"/>
      <w:lang w:eastAsia="ru-RU"/>
    </w:rPr>
  </w:style>
  <w:style w:type="table" w:styleId="aff1">
    <w:name w:val="Table Grid"/>
    <w:basedOn w:val="a1"/>
    <w:uiPriority w:val="39"/>
    <w:rsid w:val="004D560E"/>
    <w:pPr>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unhideWhenUsed/>
    <w:rsid w:val="00924338"/>
    <w:pPr>
      <w:ind w:firstLine="6"/>
      <w:jc w:val="both"/>
    </w:pPr>
    <w:rPr>
      <w:sz w:val="26"/>
      <w:szCs w:val="26"/>
      <w:lang w:eastAsia="ru-RU"/>
    </w:rPr>
  </w:style>
  <w:style w:type="character" w:customStyle="1" w:styleId="32">
    <w:name w:val="Основной текст с отступом 3 Знак"/>
    <w:basedOn w:val="a0"/>
    <w:link w:val="31"/>
    <w:uiPriority w:val="99"/>
    <w:rsid w:val="00924338"/>
    <w:rPr>
      <w:sz w:val="26"/>
      <w:szCs w:val="26"/>
      <w:lang w:eastAsia="ru-RU"/>
    </w:rPr>
  </w:style>
  <w:style w:type="paragraph" w:styleId="33">
    <w:name w:val="Body Text 3"/>
    <w:basedOn w:val="a"/>
    <w:link w:val="34"/>
    <w:uiPriority w:val="99"/>
    <w:unhideWhenUsed/>
    <w:rsid w:val="00F54626"/>
    <w:pPr>
      <w:spacing w:after="120"/>
      <w:ind w:firstLine="0"/>
      <w:jc w:val="both"/>
    </w:pPr>
    <w:rPr>
      <w:color w:val="000000"/>
      <w:sz w:val="26"/>
      <w:szCs w:val="26"/>
    </w:rPr>
  </w:style>
  <w:style w:type="character" w:customStyle="1" w:styleId="34">
    <w:name w:val="Основной текст 3 Знак"/>
    <w:basedOn w:val="a0"/>
    <w:link w:val="33"/>
    <w:uiPriority w:val="99"/>
    <w:rsid w:val="00F54626"/>
    <w:rPr>
      <w:color w:val="000000"/>
      <w:sz w:val="26"/>
      <w:szCs w:val="26"/>
    </w:rPr>
  </w:style>
  <w:style w:type="paragraph" w:styleId="aff2">
    <w:name w:val="TOC Heading"/>
    <w:basedOn w:val="1"/>
    <w:next w:val="a"/>
    <w:uiPriority w:val="39"/>
    <w:unhideWhenUsed/>
    <w:qFormat/>
    <w:rsid w:val="00FD7D8C"/>
    <w:pPr>
      <w:spacing w:line="259" w:lineRule="auto"/>
      <w:ind w:firstLine="0"/>
      <w:outlineLvl w:val="9"/>
    </w:pPr>
    <w:rPr>
      <w:lang w:eastAsia="ru-RU"/>
    </w:rPr>
  </w:style>
  <w:style w:type="paragraph" w:styleId="13">
    <w:name w:val="toc 1"/>
    <w:basedOn w:val="a"/>
    <w:next w:val="a"/>
    <w:autoRedefine/>
    <w:uiPriority w:val="39"/>
    <w:unhideWhenUsed/>
    <w:rsid w:val="00FD7D8C"/>
    <w:pPr>
      <w:spacing w:after="100"/>
    </w:pPr>
  </w:style>
  <w:style w:type="paragraph" w:styleId="26">
    <w:name w:val="toc 2"/>
    <w:basedOn w:val="a"/>
    <w:next w:val="a"/>
    <w:autoRedefine/>
    <w:uiPriority w:val="39"/>
    <w:unhideWhenUsed/>
    <w:rsid w:val="00CC49C9"/>
    <w:pPr>
      <w:spacing w:after="100"/>
      <w:ind w:left="240"/>
    </w:pPr>
  </w:style>
  <w:style w:type="paragraph" w:styleId="35">
    <w:name w:val="toc 3"/>
    <w:basedOn w:val="a"/>
    <w:next w:val="a"/>
    <w:autoRedefine/>
    <w:uiPriority w:val="39"/>
    <w:unhideWhenUsed/>
    <w:rsid w:val="00CC49C9"/>
    <w:pPr>
      <w:spacing w:after="100"/>
      <w:ind w:left="480"/>
    </w:pPr>
  </w:style>
  <w:style w:type="paragraph" w:customStyle="1" w:styleId="aligncenter">
    <w:name w:val="align_center"/>
    <w:basedOn w:val="a"/>
    <w:rsid w:val="001106C7"/>
    <w:pPr>
      <w:spacing w:before="100" w:beforeAutospacing="1" w:after="100" w:afterAutospacing="1"/>
      <w:ind w:firstLine="0"/>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56E"/>
    <w:pPr>
      <w:spacing w:after="0" w:line="240" w:lineRule="auto"/>
      <w:ind w:firstLine="567"/>
    </w:pPr>
  </w:style>
  <w:style w:type="paragraph" w:styleId="1">
    <w:name w:val="heading 1"/>
    <w:basedOn w:val="a"/>
    <w:next w:val="a"/>
    <w:link w:val="10"/>
    <w:uiPriority w:val="9"/>
    <w:qFormat/>
    <w:rsid w:val="00CC49C9"/>
    <w:pPr>
      <w:keepNext/>
      <w:keepLines/>
      <w:spacing w:before="240"/>
      <w:outlineLvl w:val="0"/>
    </w:pPr>
    <w:rPr>
      <w:rFonts w:asciiTheme="majorHAnsi" w:eastAsiaTheme="majorEastAsia" w:hAnsiTheme="majorHAnsi" w:cstheme="majorBidi"/>
      <w:b/>
      <w:sz w:val="36"/>
      <w:szCs w:val="32"/>
    </w:rPr>
  </w:style>
  <w:style w:type="paragraph" w:styleId="2">
    <w:name w:val="heading 2"/>
    <w:basedOn w:val="a"/>
    <w:next w:val="a"/>
    <w:link w:val="20"/>
    <w:uiPriority w:val="9"/>
    <w:unhideWhenUsed/>
    <w:qFormat/>
    <w:rsid w:val="00CC49C9"/>
    <w:pPr>
      <w:keepNext/>
      <w:keepLines/>
      <w:spacing w:before="40"/>
      <w:outlineLvl w:val="1"/>
    </w:pPr>
    <w:rPr>
      <w:rFonts w:asciiTheme="majorHAnsi" w:eastAsiaTheme="majorEastAsia" w:hAnsiTheme="majorHAnsi" w:cstheme="majorBidi"/>
      <w:b/>
      <w:sz w:val="32"/>
      <w:szCs w:val="26"/>
    </w:rPr>
  </w:style>
  <w:style w:type="paragraph" w:styleId="3">
    <w:name w:val="heading 3"/>
    <w:basedOn w:val="a"/>
    <w:next w:val="a"/>
    <w:link w:val="30"/>
    <w:uiPriority w:val="9"/>
    <w:unhideWhenUsed/>
    <w:qFormat/>
    <w:rsid w:val="00CC49C9"/>
    <w:pPr>
      <w:keepNext/>
      <w:keepLines/>
      <w:widowControl w:val="0"/>
      <w:spacing w:before="40"/>
      <w:ind w:firstLine="0"/>
      <w:outlineLvl w:val="2"/>
    </w:pPr>
    <w:rPr>
      <w:rFonts w:asciiTheme="majorHAnsi" w:eastAsiaTheme="majorEastAsia" w:hAnsiTheme="majorHAnsi" w:cstheme="majorBidi"/>
      <w:b/>
      <w:color w:val="365F91" w:themeColor="accent1" w:themeShade="BF"/>
      <w:sz w:val="28"/>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56132"/>
    <w:rPr>
      <w:sz w:val="16"/>
      <w:szCs w:val="16"/>
    </w:rPr>
  </w:style>
  <w:style w:type="paragraph" w:styleId="a4">
    <w:name w:val="annotation text"/>
    <w:basedOn w:val="a"/>
    <w:link w:val="a5"/>
    <w:uiPriority w:val="99"/>
    <w:semiHidden/>
    <w:unhideWhenUsed/>
    <w:rsid w:val="00156132"/>
    <w:rPr>
      <w:sz w:val="20"/>
      <w:szCs w:val="20"/>
    </w:rPr>
  </w:style>
  <w:style w:type="character" w:customStyle="1" w:styleId="a5">
    <w:name w:val="Текст примечания Знак"/>
    <w:basedOn w:val="a0"/>
    <w:link w:val="a4"/>
    <w:uiPriority w:val="99"/>
    <w:semiHidden/>
    <w:rsid w:val="00156132"/>
    <w:rPr>
      <w:sz w:val="20"/>
      <w:szCs w:val="20"/>
    </w:rPr>
  </w:style>
  <w:style w:type="paragraph" w:styleId="a6">
    <w:name w:val="annotation subject"/>
    <w:basedOn w:val="a4"/>
    <w:next w:val="a4"/>
    <w:link w:val="a7"/>
    <w:uiPriority w:val="99"/>
    <w:semiHidden/>
    <w:unhideWhenUsed/>
    <w:rsid w:val="00156132"/>
    <w:rPr>
      <w:b/>
      <w:bCs/>
    </w:rPr>
  </w:style>
  <w:style w:type="character" w:customStyle="1" w:styleId="a7">
    <w:name w:val="Тема примечания Знак"/>
    <w:basedOn w:val="a5"/>
    <w:link w:val="a6"/>
    <w:uiPriority w:val="99"/>
    <w:semiHidden/>
    <w:rsid w:val="00156132"/>
    <w:rPr>
      <w:b/>
      <w:bCs/>
      <w:sz w:val="20"/>
      <w:szCs w:val="20"/>
    </w:rPr>
  </w:style>
  <w:style w:type="paragraph" w:styleId="a8">
    <w:name w:val="Balloon Text"/>
    <w:basedOn w:val="a"/>
    <w:link w:val="a9"/>
    <w:uiPriority w:val="99"/>
    <w:semiHidden/>
    <w:unhideWhenUsed/>
    <w:rsid w:val="00156132"/>
    <w:rPr>
      <w:rFonts w:ascii="Tahoma" w:hAnsi="Tahoma" w:cs="Tahoma"/>
      <w:sz w:val="16"/>
      <w:szCs w:val="16"/>
    </w:rPr>
  </w:style>
  <w:style w:type="character" w:customStyle="1" w:styleId="a9">
    <w:name w:val="Текст выноски Знак"/>
    <w:basedOn w:val="a0"/>
    <w:link w:val="a8"/>
    <w:uiPriority w:val="99"/>
    <w:semiHidden/>
    <w:rsid w:val="00156132"/>
    <w:rPr>
      <w:rFonts w:ascii="Tahoma" w:hAnsi="Tahoma" w:cs="Tahoma"/>
      <w:sz w:val="16"/>
      <w:szCs w:val="16"/>
    </w:rPr>
  </w:style>
  <w:style w:type="character" w:styleId="aa">
    <w:name w:val="Hyperlink"/>
    <w:basedOn w:val="a0"/>
    <w:uiPriority w:val="99"/>
    <w:unhideWhenUsed/>
    <w:rsid w:val="006B2495"/>
    <w:rPr>
      <w:color w:val="0000FF"/>
      <w:u w:val="single"/>
    </w:rPr>
  </w:style>
  <w:style w:type="character" w:customStyle="1" w:styleId="30">
    <w:name w:val="Заголовок 3 Знак"/>
    <w:basedOn w:val="a0"/>
    <w:link w:val="3"/>
    <w:uiPriority w:val="9"/>
    <w:rsid w:val="00CC49C9"/>
    <w:rPr>
      <w:rFonts w:asciiTheme="majorHAnsi" w:eastAsiaTheme="majorEastAsia" w:hAnsiTheme="majorHAnsi" w:cstheme="majorBidi"/>
      <w:b/>
      <w:color w:val="365F91" w:themeColor="accent1" w:themeShade="BF"/>
      <w:sz w:val="28"/>
      <w:szCs w:val="24"/>
      <w:lang w:val="en-US"/>
    </w:rPr>
  </w:style>
  <w:style w:type="paragraph" w:customStyle="1" w:styleId="11">
    <w:name w:val="Стиль1"/>
    <w:basedOn w:val="a"/>
    <w:rsid w:val="006B2495"/>
    <w:pPr>
      <w:widowControl w:val="0"/>
      <w:ind w:firstLine="0"/>
    </w:pPr>
    <w:rPr>
      <w:rFonts w:ascii="Arial" w:hAnsi="Arial"/>
      <w:b/>
      <w:color w:val="365F91" w:themeColor="accent1" w:themeShade="BF"/>
      <w:sz w:val="28"/>
      <w:lang w:val="en-US"/>
    </w:rPr>
  </w:style>
  <w:style w:type="character" w:styleId="ab">
    <w:name w:val="footnote reference"/>
    <w:basedOn w:val="a0"/>
    <w:uiPriority w:val="99"/>
    <w:unhideWhenUsed/>
    <w:rsid w:val="006B2495"/>
    <w:rPr>
      <w:vertAlign w:val="superscript"/>
    </w:rPr>
  </w:style>
  <w:style w:type="paragraph" w:styleId="ac">
    <w:name w:val="List Paragraph"/>
    <w:basedOn w:val="a"/>
    <w:uiPriority w:val="34"/>
    <w:qFormat/>
    <w:rsid w:val="00254215"/>
    <w:pPr>
      <w:widowControl w:val="0"/>
      <w:ind w:left="720" w:firstLine="0"/>
      <w:contextualSpacing/>
    </w:pPr>
    <w:rPr>
      <w:sz w:val="26"/>
      <w:lang w:val="en-US"/>
    </w:rPr>
  </w:style>
  <w:style w:type="paragraph" w:styleId="ad">
    <w:name w:val="footnote text"/>
    <w:basedOn w:val="a"/>
    <w:link w:val="ae"/>
    <w:uiPriority w:val="99"/>
    <w:semiHidden/>
    <w:unhideWhenUsed/>
    <w:rsid w:val="006B2495"/>
    <w:pPr>
      <w:widowControl w:val="0"/>
      <w:ind w:firstLine="0"/>
    </w:pPr>
    <w:rPr>
      <w:rFonts w:asciiTheme="minorHAnsi" w:hAnsiTheme="minorHAnsi"/>
      <w:sz w:val="20"/>
      <w:szCs w:val="20"/>
      <w:lang w:val="en-US"/>
    </w:rPr>
  </w:style>
  <w:style w:type="character" w:customStyle="1" w:styleId="ae">
    <w:name w:val="Текст сноски Знак"/>
    <w:basedOn w:val="a0"/>
    <w:link w:val="ad"/>
    <w:uiPriority w:val="99"/>
    <w:semiHidden/>
    <w:rsid w:val="006B2495"/>
    <w:rPr>
      <w:rFonts w:asciiTheme="minorHAnsi" w:hAnsiTheme="minorHAnsi"/>
      <w:sz w:val="20"/>
      <w:szCs w:val="20"/>
      <w:lang w:val="en-US"/>
    </w:rPr>
  </w:style>
  <w:style w:type="character" w:customStyle="1" w:styleId="g-tooltip-box">
    <w:name w:val="g-tooltip-box"/>
    <w:basedOn w:val="a0"/>
    <w:rsid w:val="006B2495"/>
  </w:style>
  <w:style w:type="paragraph" w:styleId="af">
    <w:name w:val="No Spacing"/>
    <w:aliases w:val="Дефолт,МЕЙН"/>
    <w:uiPriority w:val="1"/>
    <w:qFormat/>
    <w:rsid w:val="006B2495"/>
    <w:pPr>
      <w:widowControl w:val="0"/>
      <w:spacing w:after="0" w:line="240" w:lineRule="auto"/>
    </w:pPr>
    <w:rPr>
      <w:rFonts w:asciiTheme="minorHAnsi" w:hAnsiTheme="minorHAnsi"/>
      <w:sz w:val="22"/>
      <w:lang w:val="en-US"/>
    </w:rPr>
  </w:style>
  <w:style w:type="paragraph" w:styleId="af0">
    <w:name w:val="Normal (Web)"/>
    <w:basedOn w:val="a"/>
    <w:uiPriority w:val="99"/>
    <w:unhideWhenUsed/>
    <w:rsid w:val="00084A12"/>
    <w:pPr>
      <w:spacing w:before="100" w:beforeAutospacing="1" w:after="100" w:afterAutospacing="1"/>
      <w:ind w:firstLine="0"/>
    </w:pPr>
    <w:rPr>
      <w:rFonts w:eastAsia="Times New Roman" w:cs="Times New Roman"/>
      <w:szCs w:val="24"/>
      <w:lang w:eastAsia="ru-RU"/>
    </w:rPr>
  </w:style>
  <w:style w:type="character" w:customStyle="1" w:styleId="12">
    <w:name w:val="Неразрешенное упоминание1"/>
    <w:basedOn w:val="a0"/>
    <w:uiPriority w:val="99"/>
    <w:semiHidden/>
    <w:unhideWhenUsed/>
    <w:rsid w:val="00084A12"/>
    <w:rPr>
      <w:color w:val="605E5C"/>
      <w:shd w:val="clear" w:color="auto" w:fill="E1DFDD"/>
    </w:rPr>
  </w:style>
  <w:style w:type="character" w:customStyle="1" w:styleId="20">
    <w:name w:val="Заголовок 2 Знак"/>
    <w:basedOn w:val="a0"/>
    <w:link w:val="2"/>
    <w:uiPriority w:val="9"/>
    <w:rsid w:val="00CC49C9"/>
    <w:rPr>
      <w:rFonts w:asciiTheme="majorHAnsi" w:eastAsiaTheme="majorEastAsia" w:hAnsiTheme="majorHAnsi" w:cstheme="majorBidi"/>
      <w:b/>
      <w:sz w:val="32"/>
      <w:szCs w:val="26"/>
    </w:rPr>
  </w:style>
  <w:style w:type="character" w:styleId="af1">
    <w:name w:val="Strong"/>
    <w:basedOn w:val="a0"/>
    <w:uiPriority w:val="22"/>
    <w:qFormat/>
    <w:rsid w:val="00826761"/>
    <w:rPr>
      <w:b/>
      <w:bCs/>
    </w:rPr>
  </w:style>
  <w:style w:type="character" w:customStyle="1" w:styleId="10">
    <w:name w:val="Заголовок 1 Знак"/>
    <w:basedOn w:val="a0"/>
    <w:link w:val="1"/>
    <w:uiPriority w:val="9"/>
    <w:rsid w:val="00CC49C9"/>
    <w:rPr>
      <w:rFonts w:asciiTheme="majorHAnsi" w:eastAsiaTheme="majorEastAsia" w:hAnsiTheme="majorHAnsi" w:cstheme="majorBidi"/>
      <w:b/>
      <w:sz w:val="36"/>
      <w:szCs w:val="32"/>
    </w:rPr>
  </w:style>
  <w:style w:type="paragraph" w:styleId="af2">
    <w:name w:val="header"/>
    <w:basedOn w:val="a"/>
    <w:link w:val="af3"/>
    <w:uiPriority w:val="99"/>
    <w:unhideWhenUsed/>
    <w:rsid w:val="00860D78"/>
    <w:pPr>
      <w:tabs>
        <w:tab w:val="center" w:pos="4677"/>
        <w:tab w:val="right" w:pos="9355"/>
      </w:tabs>
    </w:pPr>
  </w:style>
  <w:style w:type="character" w:customStyle="1" w:styleId="af3">
    <w:name w:val="Верхний колонтитул Знак"/>
    <w:basedOn w:val="a0"/>
    <w:link w:val="af2"/>
    <w:uiPriority w:val="99"/>
    <w:rsid w:val="00860D78"/>
  </w:style>
  <w:style w:type="paragraph" w:styleId="af4">
    <w:name w:val="footer"/>
    <w:basedOn w:val="a"/>
    <w:link w:val="af5"/>
    <w:uiPriority w:val="99"/>
    <w:unhideWhenUsed/>
    <w:rsid w:val="00860D78"/>
    <w:pPr>
      <w:tabs>
        <w:tab w:val="center" w:pos="4677"/>
        <w:tab w:val="right" w:pos="9355"/>
      </w:tabs>
    </w:pPr>
  </w:style>
  <w:style w:type="character" w:customStyle="1" w:styleId="af5">
    <w:name w:val="Нижний колонтитул Знак"/>
    <w:basedOn w:val="a0"/>
    <w:link w:val="af4"/>
    <w:uiPriority w:val="99"/>
    <w:rsid w:val="00860D78"/>
  </w:style>
  <w:style w:type="paragraph" w:styleId="af6">
    <w:name w:val="Title"/>
    <w:basedOn w:val="a"/>
    <w:next w:val="a"/>
    <w:link w:val="af7"/>
    <w:uiPriority w:val="10"/>
    <w:qFormat/>
    <w:rsid w:val="00BD3051"/>
    <w:pPr>
      <w:contextualSpacing/>
    </w:pPr>
    <w:rPr>
      <w:rFonts w:asciiTheme="majorHAnsi" w:eastAsiaTheme="majorEastAsia" w:hAnsiTheme="majorHAnsi" w:cstheme="majorBidi"/>
      <w:b/>
      <w:spacing w:val="-10"/>
      <w:kern w:val="28"/>
      <w:sz w:val="32"/>
      <w:szCs w:val="56"/>
    </w:rPr>
  </w:style>
  <w:style w:type="character" w:customStyle="1" w:styleId="af7">
    <w:name w:val="Название Знак"/>
    <w:basedOn w:val="a0"/>
    <w:link w:val="af6"/>
    <w:uiPriority w:val="10"/>
    <w:rsid w:val="00BD3051"/>
    <w:rPr>
      <w:rFonts w:asciiTheme="majorHAnsi" w:eastAsiaTheme="majorEastAsia" w:hAnsiTheme="majorHAnsi" w:cstheme="majorBidi"/>
      <w:b/>
      <w:spacing w:val="-10"/>
      <w:kern w:val="28"/>
      <w:sz w:val="32"/>
      <w:szCs w:val="56"/>
    </w:rPr>
  </w:style>
  <w:style w:type="character" w:customStyle="1" w:styleId="21">
    <w:name w:val="Неразрешенное упоминание2"/>
    <w:basedOn w:val="a0"/>
    <w:uiPriority w:val="99"/>
    <w:semiHidden/>
    <w:unhideWhenUsed/>
    <w:rsid w:val="008D64A6"/>
    <w:rPr>
      <w:color w:val="605E5C"/>
      <w:shd w:val="clear" w:color="auto" w:fill="E1DFDD"/>
    </w:rPr>
  </w:style>
  <w:style w:type="paragraph" w:customStyle="1" w:styleId="ConsPlusNormal">
    <w:name w:val="ConsPlusNormal"/>
    <w:rsid w:val="002E72C7"/>
    <w:pPr>
      <w:widowControl w:val="0"/>
      <w:autoSpaceDE w:val="0"/>
      <w:autoSpaceDN w:val="0"/>
      <w:adjustRightInd w:val="0"/>
      <w:spacing w:after="0" w:line="240" w:lineRule="auto"/>
    </w:pPr>
    <w:rPr>
      <w:rFonts w:eastAsiaTheme="minorEastAsia" w:cs="Times New Roman"/>
      <w:szCs w:val="24"/>
      <w:lang w:eastAsia="ru-RU"/>
    </w:rPr>
  </w:style>
  <w:style w:type="paragraph" w:customStyle="1" w:styleId="ConsPlusTitle">
    <w:name w:val="ConsPlusTitle"/>
    <w:uiPriority w:val="99"/>
    <w:rsid w:val="00B516C5"/>
    <w:pPr>
      <w:widowControl w:val="0"/>
      <w:autoSpaceDE w:val="0"/>
      <w:autoSpaceDN w:val="0"/>
      <w:adjustRightInd w:val="0"/>
      <w:spacing w:after="0" w:line="240" w:lineRule="auto"/>
    </w:pPr>
    <w:rPr>
      <w:rFonts w:ascii="Arial" w:eastAsiaTheme="minorEastAsia" w:hAnsi="Arial" w:cs="Arial"/>
      <w:b/>
      <w:bCs/>
      <w:szCs w:val="24"/>
      <w:lang w:eastAsia="ru-RU"/>
    </w:rPr>
  </w:style>
  <w:style w:type="character" w:styleId="af8">
    <w:name w:val="Emphasis"/>
    <w:basedOn w:val="a0"/>
    <w:uiPriority w:val="20"/>
    <w:qFormat/>
    <w:rsid w:val="004921B3"/>
    <w:rPr>
      <w:i/>
      <w:iCs/>
    </w:rPr>
  </w:style>
  <w:style w:type="paragraph" w:customStyle="1" w:styleId="no-indent">
    <w:name w:val="no-indent"/>
    <w:basedOn w:val="a"/>
    <w:rsid w:val="009A0ED2"/>
    <w:pPr>
      <w:spacing w:before="100" w:beforeAutospacing="1" w:after="100" w:afterAutospacing="1"/>
      <w:ind w:firstLine="0"/>
    </w:pPr>
    <w:rPr>
      <w:rFonts w:eastAsia="Times New Roman" w:cs="Times New Roman"/>
      <w:szCs w:val="24"/>
      <w:lang w:eastAsia="ru-RU"/>
    </w:rPr>
  </w:style>
  <w:style w:type="paragraph" w:customStyle="1" w:styleId="alignleft">
    <w:name w:val="align_left"/>
    <w:basedOn w:val="a"/>
    <w:rsid w:val="00634407"/>
    <w:pPr>
      <w:spacing w:before="100" w:beforeAutospacing="1" w:after="100" w:afterAutospacing="1"/>
      <w:ind w:firstLine="0"/>
    </w:pPr>
    <w:rPr>
      <w:rFonts w:eastAsia="Times New Roman" w:cs="Times New Roman"/>
      <w:szCs w:val="24"/>
      <w:lang w:eastAsia="ru-RU"/>
    </w:rPr>
  </w:style>
  <w:style w:type="character" w:styleId="af9">
    <w:name w:val="Subtle Reference"/>
    <w:basedOn w:val="a0"/>
    <w:uiPriority w:val="31"/>
    <w:qFormat/>
    <w:rsid w:val="00A07E24"/>
    <w:rPr>
      <w:smallCaps/>
      <w:color w:val="5A5A5A" w:themeColor="text1" w:themeTint="A5"/>
    </w:rPr>
  </w:style>
  <w:style w:type="character" w:styleId="afa">
    <w:name w:val="Intense Reference"/>
    <w:basedOn w:val="a0"/>
    <w:uiPriority w:val="32"/>
    <w:qFormat/>
    <w:rsid w:val="00C04D57"/>
    <w:rPr>
      <w:b/>
      <w:bCs/>
      <w:smallCaps/>
      <w:color w:val="4F81BD" w:themeColor="accent1"/>
      <w:spacing w:val="5"/>
    </w:rPr>
  </w:style>
  <w:style w:type="paragraph" w:styleId="afb">
    <w:name w:val="Revision"/>
    <w:hidden/>
    <w:uiPriority w:val="99"/>
    <w:semiHidden/>
    <w:rsid w:val="00F32EC9"/>
    <w:pPr>
      <w:spacing w:after="0" w:line="240" w:lineRule="auto"/>
    </w:pPr>
  </w:style>
  <w:style w:type="character" w:styleId="afc">
    <w:name w:val="Book Title"/>
    <w:basedOn w:val="a0"/>
    <w:uiPriority w:val="33"/>
    <w:qFormat/>
    <w:rsid w:val="00CC49C9"/>
    <w:rPr>
      <w:rFonts w:ascii="Arial Black" w:hAnsi="Arial Black"/>
      <w:b/>
      <w:bCs/>
      <w:i w:val="0"/>
      <w:iCs/>
      <w:spacing w:val="5"/>
    </w:rPr>
  </w:style>
  <w:style w:type="paragraph" w:styleId="afd">
    <w:name w:val="Body Text"/>
    <w:basedOn w:val="a"/>
    <w:link w:val="afe"/>
    <w:uiPriority w:val="99"/>
    <w:unhideWhenUsed/>
    <w:rsid w:val="00C36679"/>
    <w:pPr>
      <w:ind w:firstLine="0"/>
    </w:pPr>
    <w:rPr>
      <w:sz w:val="20"/>
      <w:szCs w:val="20"/>
    </w:rPr>
  </w:style>
  <w:style w:type="character" w:customStyle="1" w:styleId="afe">
    <w:name w:val="Основной текст Знак"/>
    <w:basedOn w:val="a0"/>
    <w:link w:val="afd"/>
    <w:uiPriority w:val="99"/>
    <w:rsid w:val="00C36679"/>
    <w:rPr>
      <w:sz w:val="20"/>
      <w:szCs w:val="20"/>
    </w:rPr>
  </w:style>
  <w:style w:type="paragraph" w:styleId="aff">
    <w:name w:val="Body Text Indent"/>
    <w:basedOn w:val="a"/>
    <w:link w:val="aff0"/>
    <w:uiPriority w:val="99"/>
    <w:unhideWhenUsed/>
    <w:rsid w:val="00254215"/>
    <w:pPr>
      <w:spacing w:before="120" w:after="120"/>
      <w:ind w:left="1134" w:firstLine="0"/>
      <w:jc w:val="both"/>
    </w:pPr>
    <w:rPr>
      <w:rFonts w:eastAsia="Times New Roman" w:cs="Times New Roman"/>
      <w:i/>
      <w:iCs/>
      <w:sz w:val="26"/>
      <w:szCs w:val="26"/>
      <w:lang w:eastAsia="ru-RU"/>
    </w:rPr>
  </w:style>
  <w:style w:type="character" w:customStyle="1" w:styleId="aff0">
    <w:name w:val="Основной текст с отступом Знак"/>
    <w:basedOn w:val="a0"/>
    <w:link w:val="aff"/>
    <w:uiPriority w:val="99"/>
    <w:rsid w:val="00254215"/>
    <w:rPr>
      <w:rFonts w:eastAsia="Times New Roman" w:cs="Times New Roman"/>
      <w:i/>
      <w:iCs/>
      <w:sz w:val="26"/>
      <w:szCs w:val="26"/>
      <w:lang w:eastAsia="ru-RU"/>
    </w:rPr>
  </w:style>
  <w:style w:type="paragraph" w:styleId="22">
    <w:name w:val="Body Text 2"/>
    <w:basedOn w:val="a"/>
    <w:link w:val="23"/>
    <w:uiPriority w:val="99"/>
    <w:unhideWhenUsed/>
    <w:rsid w:val="00254215"/>
    <w:pPr>
      <w:spacing w:before="120" w:after="120"/>
      <w:ind w:firstLine="0"/>
      <w:jc w:val="both"/>
    </w:pPr>
    <w:rPr>
      <w:rFonts w:eastAsia="Times New Roman" w:cs="Times New Roman"/>
      <w:sz w:val="26"/>
      <w:szCs w:val="26"/>
      <w:lang w:eastAsia="ru-RU"/>
    </w:rPr>
  </w:style>
  <w:style w:type="character" w:customStyle="1" w:styleId="23">
    <w:name w:val="Основной текст 2 Знак"/>
    <w:basedOn w:val="a0"/>
    <w:link w:val="22"/>
    <w:uiPriority w:val="99"/>
    <w:rsid w:val="00254215"/>
    <w:rPr>
      <w:rFonts w:eastAsia="Times New Roman" w:cs="Times New Roman"/>
      <w:sz w:val="26"/>
      <w:szCs w:val="26"/>
      <w:lang w:eastAsia="ru-RU"/>
    </w:rPr>
  </w:style>
  <w:style w:type="paragraph" w:styleId="24">
    <w:name w:val="Body Text Indent 2"/>
    <w:basedOn w:val="a"/>
    <w:link w:val="25"/>
    <w:uiPriority w:val="99"/>
    <w:unhideWhenUsed/>
    <w:rsid w:val="001454BB"/>
    <w:pPr>
      <w:spacing w:before="120" w:after="120"/>
      <w:ind w:left="1434" w:firstLine="0"/>
      <w:jc w:val="both"/>
    </w:pPr>
    <w:rPr>
      <w:rFonts w:eastAsia="Times New Roman" w:cs="Times New Roman"/>
      <w:sz w:val="26"/>
      <w:szCs w:val="26"/>
      <w:lang w:eastAsia="ru-RU"/>
    </w:rPr>
  </w:style>
  <w:style w:type="character" w:customStyle="1" w:styleId="25">
    <w:name w:val="Основной текст с отступом 2 Знак"/>
    <w:basedOn w:val="a0"/>
    <w:link w:val="24"/>
    <w:uiPriority w:val="99"/>
    <w:rsid w:val="001454BB"/>
    <w:rPr>
      <w:rFonts w:eastAsia="Times New Roman" w:cs="Times New Roman"/>
      <w:sz w:val="26"/>
      <w:szCs w:val="26"/>
      <w:lang w:eastAsia="ru-RU"/>
    </w:rPr>
  </w:style>
  <w:style w:type="table" w:styleId="aff1">
    <w:name w:val="Table Grid"/>
    <w:basedOn w:val="a1"/>
    <w:uiPriority w:val="39"/>
    <w:rsid w:val="004D560E"/>
    <w:pPr>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unhideWhenUsed/>
    <w:rsid w:val="00924338"/>
    <w:pPr>
      <w:ind w:firstLine="6"/>
      <w:jc w:val="both"/>
    </w:pPr>
    <w:rPr>
      <w:sz w:val="26"/>
      <w:szCs w:val="26"/>
      <w:lang w:eastAsia="ru-RU"/>
    </w:rPr>
  </w:style>
  <w:style w:type="character" w:customStyle="1" w:styleId="32">
    <w:name w:val="Основной текст с отступом 3 Знак"/>
    <w:basedOn w:val="a0"/>
    <w:link w:val="31"/>
    <w:uiPriority w:val="99"/>
    <w:rsid w:val="00924338"/>
    <w:rPr>
      <w:sz w:val="26"/>
      <w:szCs w:val="26"/>
      <w:lang w:eastAsia="ru-RU"/>
    </w:rPr>
  </w:style>
  <w:style w:type="paragraph" w:styleId="33">
    <w:name w:val="Body Text 3"/>
    <w:basedOn w:val="a"/>
    <w:link w:val="34"/>
    <w:uiPriority w:val="99"/>
    <w:unhideWhenUsed/>
    <w:rsid w:val="00F54626"/>
    <w:pPr>
      <w:spacing w:after="120"/>
      <w:ind w:firstLine="0"/>
      <w:jc w:val="both"/>
    </w:pPr>
    <w:rPr>
      <w:color w:val="000000"/>
      <w:sz w:val="26"/>
      <w:szCs w:val="26"/>
    </w:rPr>
  </w:style>
  <w:style w:type="character" w:customStyle="1" w:styleId="34">
    <w:name w:val="Основной текст 3 Знак"/>
    <w:basedOn w:val="a0"/>
    <w:link w:val="33"/>
    <w:uiPriority w:val="99"/>
    <w:rsid w:val="00F54626"/>
    <w:rPr>
      <w:color w:val="000000"/>
      <w:sz w:val="26"/>
      <w:szCs w:val="26"/>
    </w:rPr>
  </w:style>
  <w:style w:type="paragraph" w:styleId="aff2">
    <w:name w:val="TOC Heading"/>
    <w:basedOn w:val="1"/>
    <w:next w:val="a"/>
    <w:uiPriority w:val="39"/>
    <w:unhideWhenUsed/>
    <w:qFormat/>
    <w:rsid w:val="00FD7D8C"/>
    <w:pPr>
      <w:spacing w:line="259" w:lineRule="auto"/>
      <w:ind w:firstLine="0"/>
      <w:outlineLvl w:val="9"/>
    </w:pPr>
    <w:rPr>
      <w:lang w:eastAsia="ru-RU"/>
    </w:rPr>
  </w:style>
  <w:style w:type="paragraph" w:styleId="13">
    <w:name w:val="toc 1"/>
    <w:basedOn w:val="a"/>
    <w:next w:val="a"/>
    <w:autoRedefine/>
    <w:uiPriority w:val="39"/>
    <w:unhideWhenUsed/>
    <w:rsid w:val="00FD7D8C"/>
    <w:pPr>
      <w:spacing w:after="100"/>
    </w:pPr>
  </w:style>
  <w:style w:type="paragraph" w:styleId="26">
    <w:name w:val="toc 2"/>
    <w:basedOn w:val="a"/>
    <w:next w:val="a"/>
    <w:autoRedefine/>
    <w:uiPriority w:val="39"/>
    <w:unhideWhenUsed/>
    <w:rsid w:val="00CC49C9"/>
    <w:pPr>
      <w:spacing w:after="100"/>
      <w:ind w:left="240"/>
    </w:pPr>
  </w:style>
  <w:style w:type="paragraph" w:styleId="35">
    <w:name w:val="toc 3"/>
    <w:basedOn w:val="a"/>
    <w:next w:val="a"/>
    <w:autoRedefine/>
    <w:uiPriority w:val="39"/>
    <w:unhideWhenUsed/>
    <w:rsid w:val="00CC49C9"/>
    <w:pPr>
      <w:spacing w:after="100"/>
      <w:ind w:left="480"/>
    </w:pPr>
  </w:style>
  <w:style w:type="paragraph" w:customStyle="1" w:styleId="aligncenter">
    <w:name w:val="align_center"/>
    <w:basedOn w:val="a"/>
    <w:rsid w:val="001106C7"/>
    <w:pPr>
      <w:spacing w:before="100" w:beforeAutospacing="1" w:after="100" w:afterAutospacing="1"/>
      <w:ind w:firstLine="0"/>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9129">
      <w:bodyDiv w:val="1"/>
      <w:marLeft w:val="0"/>
      <w:marRight w:val="0"/>
      <w:marTop w:val="0"/>
      <w:marBottom w:val="0"/>
      <w:divBdr>
        <w:top w:val="none" w:sz="0" w:space="0" w:color="auto"/>
        <w:left w:val="none" w:sz="0" w:space="0" w:color="auto"/>
        <w:bottom w:val="none" w:sz="0" w:space="0" w:color="auto"/>
        <w:right w:val="none" w:sz="0" w:space="0" w:color="auto"/>
      </w:divBdr>
      <w:divsChild>
        <w:div w:id="1685017488">
          <w:marLeft w:val="0"/>
          <w:marRight w:val="0"/>
          <w:marTop w:val="0"/>
          <w:marBottom w:val="360"/>
          <w:divBdr>
            <w:top w:val="none" w:sz="0" w:space="0" w:color="auto"/>
            <w:left w:val="none" w:sz="0" w:space="0" w:color="auto"/>
            <w:bottom w:val="none" w:sz="0" w:space="0" w:color="auto"/>
            <w:right w:val="none" w:sz="0" w:space="0" w:color="auto"/>
          </w:divBdr>
        </w:div>
      </w:divsChild>
    </w:div>
    <w:div w:id="67387516">
      <w:bodyDiv w:val="1"/>
      <w:marLeft w:val="0"/>
      <w:marRight w:val="0"/>
      <w:marTop w:val="0"/>
      <w:marBottom w:val="0"/>
      <w:divBdr>
        <w:top w:val="none" w:sz="0" w:space="0" w:color="auto"/>
        <w:left w:val="none" w:sz="0" w:space="0" w:color="auto"/>
        <w:bottom w:val="none" w:sz="0" w:space="0" w:color="auto"/>
        <w:right w:val="none" w:sz="0" w:space="0" w:color="auto"/>
      </w:divBdr>
    </w:div>
    <w:div w:id="70586854">
      <w:bodyDiv w:val="1"/>
      <w:marLeft w:val="0"/>
      <w:marRight w:val="0"/>
      <w:marTop w:val="0"/>
      <w:marBottom w:val="0"/>
      <w:divBdr>
        <w:top w:val="none" w:sz="0" w:space="0" w:color="auto"/>
        <w:left w:val="none" w:sz="0" w:space="0" w:color="auto"/>
        <w:bottom w:val="none" w:sz="0" w:space="0" w:color="auto"/>
        <w:right w:val="none" w:sz="0" w:space="0" w:color="auto"/>
      </w:divBdr>
    </w:div>
    <w:div w:id="77140164">
      <w:bodyDiv w:val="1"/>
      <w:marLeft w:val="0"/>
      <w:marRight w:val="0"/>
      <w:marTop w:val="0"/>
      <w:marBottom w:val="0"/>
      <w:divBdr>
        <w:top w:val="none" w:sz="0" w:space="0" w:color="auto"/>
        <w:left w:val="none" w:sz="0" w:space="0" w:color="auto"/>
        <w:bottom w:val="none" w:sz="0" w:space="0" w:color="auto"/>
        <w:right w:val="none" w:sz="0" w:space="0" w:color="auto"/>
      </w:divBdr>
    </w:div>
    <w:div w:id="81151568">
      <w:bodyDiv w:val="1"/>
      <w:marLeft w:val="0"/>
      <w:marRight w:val="0"/>
      <w:marTop w:val="0"/>
      <w:marBottom w:val="0"/>
      <w:divBdr>
        <w:top w:val="none" w:sz="0" w:space="0" w:color="auto"/>
        <w:left w:val="none" w:sz="0" w:space="0" w:color="auto"/>
        <w:bottom w:val="none" w:sz="0" w:space="0" w:color="auto"/>
        <w:right w:val="none" w:sz="0" w:space="0" w:color="auto"/>
      </w:divBdr>
    </w:div>
    <w:div w:id="113181296">
      <w:bodyDiv w:val="1"/>
      <w:marLeft w:val="0"/>
      <w:marRight w:val="0"/>
      <w:marTop w:val="0"/>
      <w:marBottom w:val="0"/>
      <w:divBdr>
        <w:top w:val="none" w:sz="0" w:space="0" w:color="auto"/>
        <w:left w:val="none" w:sz="0" w:space="0" w:color="auto"/>
        <w:bottom w:val="none" w:sz="0" w:space="0" w:color="auto"/>
        <w:right w:val="none" w:sz="0" w:space="0" w:color="auto"/>
      </w:divBdr>
    </w:div>
    <w:div w:id="144900479">
      <w:bodyDiv w:val="1"/>
      <w:marLeft w:val="0"/>
      <w:marRight w:val="0"/>
      <w:marTop w:val="0"/>
      <w:marBottom w:val="0"/>
      <w:divBdr>
        <w:top w:val="none" w:sz="0" w:space="0" w:color="auto"/>
        <w:left w:val="none" w:sz="0" w:space="0" w:color="auto"/>
        <w:bottom w:val="none" w:sz="0" w:space="0" w:color="auto"/>
        <w:right w:val="none" w:sz="0" w:space="0" w:color="auto"/>
      </w:divBdr>
    </w:div>
    <w:div w:id="146946257">
      <w:bodyDiv w:val="1"/>
      <w:marLeft w:val="0"/>
      <w:marRight w:val="0"/>
      <w:marTop w:val="0"/>
      <w:marBottom w:val="0"/>
      <w:divBdr>
        <w:top w:val="none" w:sz="0" w:space="0" w:color="auto"/>
        <w:left w:val="none" w:sz="0" w:space="0" w:color="auto"/>
        <w:bottom w:val="none" w:sz="0" w:space="0" w:color="auto"/>
        <w:right w:val="none" w:sz="0" w:space="0" w:color="auto"/>
      </w:divBdr>
    </w:div>
    <w:div w:id="187180568">
      <w:bodyDiv w:val="1"/>
      <w:marLeft w:val="0"/>
      <w:marRight w:val="0"/>
      <w:marTop w:val="0"/>
      <w:marBottom w:val="0"/>
      <w:divBdr>
        <w:top w:val="none" w:sz="0" w:space="0" w:color="auto"/>
        <w:left w:val="none" w:sz="0" w:space="0" w:color="auto"/>
        <w:bottom w:val="none" w:sz="0" w:space="0" w:color="auto"/>
        <w:right w:val="none" w:sz="0" w:space="0" w:color="auto"/>
      </w:divBdr>
    </w:div>
    <w:div w:id="226304019">
      <w:bodyDiv w:val="1"/>
      <w:marLeft w:val="0"/>
      <w:marRight w:val="0"/>
      <w:marTop w:val="0"/>
      <w:marBottom w:val="0"/>
      <w:divBdr>
        <w:top w:val="none" w:sz="0" w:space="0" w:color="auto"/>
        <w:left w:val="none" w:sz="0" w:space="0" w:color="auto"/>
        <w:bottom w:val="none" w:sz="0" w:space="0" w:color="auto"/>
        <w:right w:val="none" w:sz="0" w:space="0" w:color="auto"/>
      </w:divBdr>
    </w:div>
    <w:div w:id="236671321">
      <w:bodyDiv w:val="1"/>
      <w:marLeft w:val="0"/>
      <w:marRight w:val="0"/>
      <w:marTop w:val="0"/>
      <w:marBottom w:val="0"/>
      <w:divBdr>
        <w:top w:val="none" w:sz="0" w:space="0" w:color="auto"/>
        <w:left w:val="none" w:sz="0" w:space="0" w:color="auto"/>
        <w:bottom w:val="none" w:sz="0" w:space="0" w:color="auto"/>
        <w:right w:val="none" w:sz="0" w:space="0" w:color="auto"/>
      </w:divBdr>
    </w:div>
    <w:div w:id="238908754">
      <w:bodyDiv w:val="1"/>
      <w:marLeft w:val="0"/>
      <w:marRight w:val="0"/>
      <w:marTop w:val="0"/>
      <w:marBottom w:val="0"/>
      <w:divBdr>
        <w:top w:val="none" w:sz="0" w:space="0" w:color="auto"/>
        <w:left w:val="none" w:sz="0" w:space="0" w:color="auto"/>
        <w:bottom w:val="none" w:sz="0" w:space="0" w:color="auto"/>
        <w:right w:val="none" w:sz="0" w:space="0" w:color="auto"/>
      </w:divBdr>
    </w:div>
    <w:div w:id="274218179">
      <w:bodyDiv w:val="1"/>
      <w:marLeft w:val="0"/>
      <w:marRight w:val="0"/>
      <w:marTop w:val="0"/>
      <w:marBottom w:val="0"/>
      <w:divBdr>
        <w:top w:val="none" w:sz="0" w:space="0" w:color="auto"/>
        <w:left w:val="none" w:sz="0" w:space="0" w:color="auto"/>
        <w:bottom w:val="none" w:sz="0" w:space="0" w:color="auto"/>
        <w:right w:val="none" w:sz="0" w:space="0" w:color="auto"/>
      </w:divBdr>
    </w:div>
    <w:div w:id="311327980">
      <w:bodyDiv w:val="1"/>
      <w:marLeft w:val="0"/>
      <w:marRight w:val="0"/>
      <w:marTop w:val="0"/>
      <w:marBottom w:val="0"/>
      <w:divBdr>
        <w:top w:val="none" w:sz="0" w:space="0" w:color="auto"/>
        <w:left w:val="none" w:sz="0" w:space="0" w:color="auto"/>
        <w:bottom w:val="none" w:sz="0" w:space="0" w:color="auto"/>
        <w:right w:val="none" w:sz="0" w:space="0" w:color="auto"/>
      </w:divBdr>
    </w:div>
    <w:div w:id="326129194">
      <w:bodyDiv w:val="1"/>
      <w:marLeft w:val="0"/>
      <w:marRight w:val="0"/>
      <w:marTop w:val="0"/>
      <w:marBottom w:val="0"/>
      <w:divBdr>
        <w:top w:val="none" w:sz="0" w:space="0" w:color="auto"/>
        <w:left w:val="none" w:sz="0" w:space="0" w:color="auto"/>
        <w:bottom w:val="none" w:sz="0" w:space="0" w:color="auto"/>
        <w:right w:val="none" w:sz="0" w:space="0" w:color="auto"/>
      </w:divBdr>
      <w:divsChild>
        <w:div w:id="1090852396">
          <w:marLeft w:val="0"/>
          <w:marRight w:val="0"/>
          <w:marTop w:val="0"/>
          <w:marBottom w:val="0"/>
          <w:divBdr>
            <w:top w:val="none" w:sz="0" w:space="0" w:color="auto"/>
            <w:left w:val="none" w:sz="0" w:space="0" w:color="auto"/>
            <w:bottom w:val="none" w:sz="0" w:space="0" w:color="auto"/>
            <w:right w:val="none" w:sz="0" w:space="0" w:color="auto"/>
          </w:divBdr>
        </w:div>
      </w:divsChild>
    </w:div>
    <w:div w:id="389890167">
      <w:bodyDiv w:val="1"/>
      <w:marLeft w:val="0"/>
      <w:marRight w:val="0"/>
      <w:marTop w:val="0"/>
      <w:marBottom w:val="0"/>
      <w:divBdr>
        <w:top w:val="none" w:sz="0" w:space="0" w:color="auto"/>
        <w:left w:val="none" w:sz="0" w:space="0" w:color="auto"/>
        <w:bottom w:val="none" w:sz="0" w:space="0" w:color="auto"/>
        <w:right w:val="none" w:sz="0" w:space="0" w:color="auto"/>
      </w:divBdr>
    </w:div>
    <w:div w:id="406878395">
      <w:bodyDiv w:val="1"/>
      <w:marLeft w:val="0"/>
      <w:marRight w:val="0"/>
      <w:marTop w:val="0"/>
      <w:marBottom w:val="0"/>
      <w:divBdr>
        <w:top w:val="none" w:sz="0" w:space="0" w:color="auto"/>
        <w:left w:val="none" w:sz="0" w:space="0" w:color="auto"/>
        <w:bottom w:val="none" w:sz="0" w:space="0" w:color="auto"/>
        <w:right w:val="none" w:sz="0" w:space="0" w:color="auto"/>
      </w:divBdr>
    </w:div>
    <w:div w:id="421729551">
      <w:bodyDiv w:val="1"/>
      <w:marLeft w:val="0"/>
      <w:marRight w:val="0"/>
      <w:marTop w:val="0"/>
      <w:marBottom w:val="0"/>
      <w:divBdr>
        <w:top w:val="none" w:sz="0" w:space="0" w:color="auto"/>
        <w:left w:val="none" w:sz="0" w:space="0" w:color="auto"/>
        <w:bottom w:val="none" w:sz="0" w:space="0" w:color="auto"/>
        <w:right w:val="none" w:sz="0" w:space="0" w:color="auto"/>
      </w:divBdr>
      <w:divsChild>
        <w:div w:id="1719821521">
          <w:marLeft w:val="0"/>
          <w:marRight w:val="0"/>
          <w:marTop w:val="192"/>
          <w:marBottom w:val="0"/>
          <w:divBdr>
            <w:top w:val="none" w:sz="0" w:space="0" w:color="auto"/>
            <w:left w:val="none" w:sz="0" w:space="0" w:color="auto"/>
            <w:bottom w:val="none" w:sz="0" w:space="0" w:color="auto"/>
            <w:right w:val="none" w:sz="0" w:space="0" w:color="auto"/>
          </w:divBdr>
        </w:div>
        <w:div w:id="1279143947">
          <w:marLeft w:val="0"/>
          <w:marRight w:val="0"/>
          <w:marTop w:val="192"/>
          <w:marBottom w:val="0"/>
          <w:divBdr>
            <w:top w:val="none" w:sz="0" w:space="0" w:color="auto"/>
            <w:left w:val="none" w:sz="0" w:space="0" w:color="auto"/>
            <w:bottom w:val="none" w:sz="0" w:space="0" w:color="auto"/>
            <w:right w:val="none" w:sz="0" w:space="0" w:color="auto"/>
          </w:divBdr>
        </w:div>
      </w:divsChild>
    </w:div>
    <w:div w:id="455830859">
      <w:bodyDiv w:val="1"/>
      <w:marLeft w:val="0"/>
      <w:marRight w:val="0"/>
      <w:marTop w:val="0"/>
      <w:marBottom w:val="0"/>
      <w:divBdr>
        <w:top w:val="none" w:sz="0" w:space="0" w:color="auto"/>
        <w:left w:val="none" w:sz="0" w:space="0" w:color="auto"/>
        <w:bottom w:val="none" w:sz="0" w:space="0" w:color="auto"/>
        <w:right w:val="none" w:sz="0" w:space="0" w:color="auto"/>
      </w:divBdr>
    </w:div>
    <w:div w:id="477915033">
      <w:bodyDiv w:val="1"/>
      <w:marLeft w:val="0"/>
      <w:marRight w:val="0"/>
      <w:marTop w:val="0"/>
      <w:marBottom w:val="0"/>
      <w:divBdr>
        <w:top w:val="none" w:sz="0" w:space="0" w:color="auto"/>
        <w:left w:val="none" w:sz="0" w:space="0" w:color="auto"/>
        <w:bottom w:val="none" w:sz="0" w:space="0" w:color="auto"/>
        <w:right w:val="none" w:sz="0" w:space="0" w:color="auto"/>
      </w:divBdr>
    </w:div>
    <w:div w:id="491484182">
      <w:bodyDiv w:val="1"/>
      <w:marLeft w:val="0"/>
      <w:marRight w:val="0"/>
      <w:marTop w:val="0"/>
      <w:marBottom w:val="0"/>
      <w:divBdr>
        <w:top w:val="none" w:sz="0" w:space="0" w:color="auto"/>
        <w:left w:val="none" w:sz="0" w:space="0" w:color="auto"/>
        <w:bottom w:val="none" w:sz="0" w:space="0" w:color="auto"/>
        <w:right w:val="none" w:sz="0" w:space="0" w:color="auto"/>
      </w:divBdr>
    </w:div>
    <w:div w:id="528760397">
      <w:bodyDiv w:val="1"/>
      <w:marLeft w:val="0"/>
      <w:marRight w:val="0"/>
      <w:marTop w:val="0"/>
      <w:marBottom w:val="0"/>
      <w:divBdr>
        <w:top w:val="none" w:sz="0" w:space="0" w:color="auto"/>
        <w:left w:val="none" w:sz="0" w:space="0" w:color="auto"/>
        <w:bottom w:val="none" w:sz="0" w:space="0" w:color="auto"/>
        <w:right w:val="none" w:sz="0" w:space="0" w:color="auto"/>
      </w:divBdr>
    </w:div>
    <w:div w:id="540242431">
      <w:bodyDiv w:val="1"/>
      <w:marLeft w:val="0"/>
      <w:marRight w:val="0"/>
      <w:marTop w:val="0"/>
      <w:marBottom w:val="0"/>
      <w:divBdr>
        <w:top w:val="none" w:sz="0" w:space="0" w:color="auto"/>
        <w:left w:val="none" w:sz="0" w:space="0" w:color="auto"/>
        <w:bottom w:val="none" w:sz="0" w:space="0" w:color="auto"/>
        <w:right w:val="none" w:sz="0" w:space="0" w:color="auto"/>
      </w:divBdr>
    </w:div>
    <w:div w:id="546837240">
      <w:bodyDiv w:val="1"/>
      <w:marLeft w:val="0"/>
      <w:marRight w:val="0"/>
      <w:marTop w:val="0"/>
      <w:marBottom w:val="0"/>
      <w:divBdr>
        <w:top w:val="none" w:sz="0" w:space="0" w:color="auto"/>
        <w:left w:val="none" w:sz="0" w:space="0" w:color="auto"/>
        <w:bottom w:val="none" w:sz="0" w:space="0" w:color="auto"/>
        <w:right w:val="none" w:sz="0" w:space="0" w:color="auto"/>
      </w:divBdr>
    </w:div>
    <w:div w:id="547952728">
      <w:bodyDiv w:val="1"/>
      <w:marLeft w:val="0"/>
      <w:marRight w:val="0"/>
      <w:marTop w:val="0"/>
      <w:marBottom w:val="0"/>
      <w:divBdr>
        <w:top w:val="none" w:sz="0" w:space="0" w:color="auto"/>
        <w:left w:val="none" w:sz="0" w:space="0" w:color="auto"/>
        <w:bottom w:val="none" w:sz="0" w:space="0" w:color="auto"/>
        <w:right w:val="none" w:sz="0" w:space="0" w:color="auto"/>
      </w:divBdr>
      <w:divsChild>
        <w:div w:id="287248756">
          <w:marLeft w:val="0"/>
          <w:marRight w:val="0"/>
          <w:marTop w:val="0"/>
          <w:marBottom w:val="0"/>
          <w:divBdr>
            <w:top w:val="none" w:sz="0" w:space="0" w:color="auto"/>
            <w:left w:val="none" w:sz="0" w:space="0" w:color="auto"/>
            <w:bottom w:val="none" w:sz="0" w:space="0" w:color="auto"/>
            <w:right w:val="none" w:sz="0" w:space="0" w:color="auto"/>
          </w:divBdr>
        </w:div>
      </w:divsChild>
    </w:div>
    <w:div w:id="558052380">
      <w:bodyDiv w:val="1"/>
      <w:marLeft w:val="0"/>
      <w:marRight w:val="0"/>
      <w:marTop w:val="0"/>
      <w:marBottom w:val="0"/>
      <w:divBdr>
        <w:top w:val="none" w:sz="0" w:space="0" w:color="auto"/>
        <w:left w:val="none" w:sz="0" w:space="0" w:color="auto"/>
        <w:bottom w:val="none" w:sz="0" w:space="0" w:color="auto"/>
        <w:right w:val="none" w:sz="0" w:space="0" w:color="auto"/>
      </w:divBdr>
    </w:div>
    <w:div w:id="558368030">
      <w:bodyDiv w:val="1"/>
      <w:marLeft w:val="0"/>
      <w:marRight w:val="0"/>
      <w:marTop w:val="0"/>
      <w:marBottom w:val="0"/>
      <w:divBdr>
        <w:top w:val="none" w:sz="0" w:space="0" w:color="auto"/>
        <w:left w:val="none" w:sz="0" w:space="0" w:color="auto"/>
        <w:bottom w:val="none" w:sz="0" w:space="0" w:color="auto"/>
        <w:right w:val="none" w:sz="0" w:space="0" w:color="auto"/>
      </w:divBdr>
    </w:div>
    <w:div w:id="619459356">
      <w:bodyDiv w:val="1"/>
      <w:marLeft w:val="0"/>
      <w:marRight w:val="0"/>
      <w:marTop w:val="0"/>
      <w:marBottom w:val="0"/>
      <w:divBdr>
        <w:top w:val="none" w:sz="0" w:space="0" w:color="auto"/>
        <w:left w:val="none" w:sz="0" w:space="0" w:color="auto"/>
        <w:bottom w:val="none" w:sz="0" w:space="0" w:color="auto"/>
        <w:right w:val="none" w:sz="0" w:space="0" w:color="auto"/>
      </w:divBdr>
    </w:div>
    <w:div w:id="635641675">
      <w:bodyDiv w:val="1"/>
      <w:marLeft w:val="0"/>
      <w:marRight w:val="0"/>
      <w:marTop w:val="0"/>
      <w:marBottom w:val="0"/>
      <w:divBdr>
        <w:top w:val="none" w:sz="0" w:space="0" w:color="auto"/>
        <w:left w:val="none" w:sz="0" w:space="0" w:color="auto"/>
        <w:bottom w:val="none" w:sz="0" w:space="0" w:color="auto"/>
        <w:right w:val="none" w:sz="0" w:space="0" w:color="auto"/>
      </w:divBdr>
    </w:div>
    <w:div w:id="639532193">
      <w:bodyDiv w:val="1"/>
      <w:marLeft w:val="0"/>
      <w:marRight w:val="0"/>
      <w:marTop w:val="0"/>
      <w:marBottom w:val="0"/>
      <w:divBdr>
        <w:top w:val="none" w:sz="0" w:space="0" w:color="auto"/>
        <w:left w:val="none" w:sz="0" w:space="0" w:color="auto"/>
        <w:bottom w:val="none" w:sz="0" w:space="0" w:color="auto"/>
        <w:right w:val="none" w:sz="0" w:space="0" w:color="auto"/>
      </w:divBdr>
    </w:div>
    <w:div w:id="728236041">
      <w:bodyDiv w:val="1"/>
      <w:marLeft w:val="0"/>
      <w:marRight w:val="0"/>
      <w:marTop w:val="0"/>
      <w:marBottom w:val="0"/>
      <w:divBdr>
        <w:top w:val="none" w:sz="0" w:space="0" w:color="auto"/>
        <w:left w:val="none" w:sz="0" w:space="0" w:color="auto"/>
        <w:bottom w:val="none" w:sz="0" w:space="0" w:color="auto"/>
        <w:right w:val="none" w:sz="0" w:space="0" w:color="auto"/>
      </w:divBdr>
      <w:divsChild>
        <w:div w:id="903486308">
          <w:marLeft w:val="0"/>
          <w:marRight w:val="0"/>
          <w:marTop w:val="0"/>
          <w:marBottom w:val="0"/>
          <w:divBdr>
            <w:top w:val="none" w:sz="0" w:space="0" w:color="auto"/>
            <w:left w:val="none" w:sz="0" w:space="0" w:color="auto"/>
            <w:bottom w:val="none" w:sz="0" w:space="0" w:color="auto"/>
            <w:right w:val="none" w:sz="0" w:space="0" w:color="auto"/>
          </w:divBdr>
        </w:div>
        <w:div w:id="1484661023">
          <w:marLeft w:val="0"/>
          <w:marRight w:val="0"/>
          <w:marTop w:val="0"/>
          <w:marBottom w:val="0"/>
          <w:divBdr>
            <w:top w:val="none" w:sz="0" w:space="0" w:color="auto"/>
            <w:left w:val="none" w:sz="0" w:space="0" w:color="auto"/>
            <w:bottom w:val="none" w:sz="0" w:space="0" w:color="auto"/>
            <w:right w:val="none" w:sz="0" w:space="0" w:color="auto"/>
          </w:divBdr>
        </w:div>
      </w:divsChild>
    </w:div>
    <w:div w:id="728309674">
      <w:bodyDiv w:val="1"/>
      <w:marLeft w:val="0"/>
      <w:marRight w:val="0"/>
      <w:marTop w:val="0"/>
      <w:marBottom w:val="0"/>
      <w:divBdr>
        <w:top w:val="none" w:sz="0" w:space="0" w:color="auto"/>
        <w:left w:val="none" w:sz="0" w:space="0" w:color="auto"/>
        <w:bottom w:val="none" w:sz="0" w:space="0" w:color="auto"/>
        <w:right w:val="none" w:sz="0" w:space="0" w:color="auto"/>
      </w:divBdr>
      <w:divsChild>
        <w:div w:id="1991902002">
          <w:marLeft w:val="0"/>
          <w:marRight w:val="0"/>
          <w:marTop w:val="0"/>
          <w:marBottom w:val="0"/>
          <w:divBdr>
            <w:top w:val="none" w:sz="0" w:space="0" w:color="auto"/>
            <w:left w:val="none" w:sz="0" w:space="0" w:color="auto"/>
            <w:bottom w:val="none" w:sz="0" w:space="0" w:color="auto"/>
            <w:right w:val="none" w:sz="0" w:space="0" w:color="auto"/>
          </w:divBdr>
        </w:div>
      </w:divsChild>
    </w:div>
    <w:div w:id="780879248">
      <w:bodyDiv w:val="1"/>
      <w:marLeft w:val="0"/>
      <w:marRight w:val="0"/>
      <w:marTop w:val="0"/>
      <w:marBottom w:val="0"/>
      <w:divBdr>
        <w:top w:val="none" w:sz="0" w:space="0" w:color="auto"/>
        <w:left w:val="none" w:sz="0" w:space="0" w:color="auto"/>
        <w:bottom w:val="none" w:sz="0" w:space="0" w:color="auto"/>
        <w:right w:val="none" w:sz="0" w:space="0" w:color="auto"/>
      </w:divBdr>
    </w:div>
    <w:div w:id="797527720">
      <w:bodyDiv w:val="1"/>
      <w:marLeft w:val="0"/>
      <w:marRight w:val="0"/>
      <w:marTop w:val="0"/>
      <w:marBottom w:val="0"/>
      <w:divBdr>
        <w:top w:val="none" w:sz="0" w:space="0" w:color="auto"/>
        <w:left w:val="none" w:sz="0" w:space="0" w:color="auto"/>
        <w:bottom w:val="none" w:sz="0" w:space="0" w:color="auto"/>
        <w:right w:val="none" w:sz="0" w:space="0" w:color="auto"/>
      </w:divBdr>
      <w:divsChild>
        <w:div w:id="1870216623">
          <w:marLeft w:val="0"/>
          <w:marRight w:val="0"/>
          <w:marTop w:val="0"/>
          <w:marBottom w:val="360"/>
          <w:divBdr>
            <w:top w:val="none" w:sz="0" w:space="0" w:color="auto"/>
            <w:left w:val="none" w:sz="0" w:space="0" w:color="auto"/>
            <w:bottom w:val="none" w:sz="0" w:space="0" w:color="auto"/>
            <w:right w:val="none" w:sz="0" w:space="0" w:color="auto"/>
          </w:divBdr>
        </w:div>
      </w:divsChild>
    </w:div>
    <w:div w:id="850023243">
      <w:bodyDiv w:val="1"/>
      <w:marLeft w:val="0"/>
      <w:marRight w:val="0"/>
      <w:marTop w:val="0"/>
      <w:marBottom w:val="0"/>
      <w:divBdr>
        <w:top w:val="none" w:sz="0" w:space="0" w:color="auto"/>
        <w:left w:val="none" w:sz="0" w:space="0" w:color="auto"/>
        <w:bottom w:val="none" w:sz="0" w:space="0" w:color="auto"/>
        <w:right w:val="none" w:sz="0" w:space="0" w:color="auto"/>
      </w:divBdr>
    </w:div>
    <w:div w:id="856307548">
      <w:bodyDiv w:val="1"/>
      <w:marLeft w:val="0"/>
      <w:marRight w:val="0"/>
      <w:marTop w:val="0"/>
      <w:marBottom w:val="0"/>
      <w:divBdr>
        <w:top w:val="none" w:sz="0" w:space="0" w:color="auto"/>
        <w:left w:val="none" w:sz="0" w:space="0" w:color="auto"/>
        <w:bottom w:val="none" w:sz="0" w:space="0" w:color="auto"/>
        <w:right w:val="none" w:sz="0" w:space="0" w:color="auto"/>
      </w:divBdr>
    </w:div>
    <w:div w:id="886799181">
      <w:bodyDiv w:val="1"/>
      <w:marLeft w:val="0"/>
      <w:marRight w:val="0"/>
      <w:marTop w:val="0"/>
      <w:marBottom w:val="0"/>
      <w:divBdr>
        <w:top w:val="none" w:sz="0" w:space="0" w:color="auto"/>
        <w:left w:val="none" w:sz="0" w:space="0" w:color="auto"/>
        <w:bottom w:val="none" w:sz="0" w:space="0" w:color="auto"/>
        <w:right w:val="none" w:sz="0" w:space="0" w:color="auto"/>
      </w:divBdr>
      <w:divsChild>
        <w:div w:id="1926649787">
          <w:marLeft w:val="0"/>
          <w:marRight w:val="0"/>
          <w:marTop w:val="0"/>
          <w:marBottom w:val="0"/>
          <w:divBdr>
            <w:top w:val="none" w:sz="0" w:space="0" w:color="auto"/>
            <w:left w:val="none" w:sz="0" w:space="0" w:color="auto"/>
            <w:bottom w:val="none" w:sz="0" w:space="0" w:color="auto"/>
            <w:right w:val="none" w:sz="0" w:space="0" w:color="auto"/>
          </w:divBdr>
        </w:div>
      </w:divsChild>
    </w:div>
    <w:div w:id="910889055">
      <w:bodyDiv w:val="1"/>
      <w:marLeft w:val="0"/>
      <w:marRight w:val="0"/>
      <w:marTop w:val="0"/>
      <w:marBottom w:val="0"/>
      <w:divBdr>
        <w:top w:val="none" w:sz="0" w:space="0" w:color="auto"/>
        <w:left w:val="none" w:sz="0" w:space="0" w:color="auto"/>
        <w:bottom w:val="none" w:sz="0" w:space="0" w:color="auto"/>
        <w:right w:val="none" w:sz="0" w:space="0" w:color="auto"/>
      </w:divBdr>
    </w:div>
    <w:div w:id="949509603">
      <w:bodyDiv w:val="1"/>
      <w:marLeft w:val="0"/>
      <w:marRight w:val="0"/>
      <w:marTop w:val="0"/>
      <w:marBottom w:val="0"/>
      <w:divBdr>
        <w:top w:val="none" w:sz="0" w:space="0" w:color="auto"/>
        <w:left w:val="none" w:sz="0" w:space="0" w:color="auto"/>
        <w:bottom w:val="none" w:sz="0" w:space="0" w:color="auto"/>
        <w:right w:val="none" w:sz="0" w:space="0" w:color="auto"/>
      </w:divBdr>
    </w:div>
    <w:div w:id="972562347">
      <w:bodyDiv w:val="1"/>
      <w:marLeft w:val="0"/>
      <w:marRight w:val="0"/>
      <w:marTop w:val="0"/>
      <w:marBottom w:val="0"/>
      <w:divBdr>
        <w:top w:val="none" w:sz="0" w:space="0" w:color="auto"/>
        <w:left w:val="none" w:sz="0" w:space="0" w:color="auto"/>
        <w:bottom w:val="none" w:sz="0" w:space="0" w:color="auto"/>
        <w:right w:val="none" w:sz="0" w:space="0" w:color="auto"/>
      </w:divBdr>
    </w:div>
    <w:div w:id="1035958968">
      <w:bodyDiv w:val="1"/>
      <w:marLeft w:val="0"/>
      <w:marRight w:val="0"/>
      <w:marTop w:val="0"/>
      <w:marBottom w:val="0"/>
      <w:divBdr>
        <w:top w:val="none" w:sz="0" w:space="0" w:color="auto"/>
        <w:left w:val="none" w:sz="0" w:space="0" w:color="auto"/>
        <w:bottom w:val="none" w:sz="0" w:space="0" w:color="auto"/>
        <w:right w:val="none" w:sz="0" w:space="0" w:color="auto"/>
      </w:divBdr>
    </w:div>
    <w:div w:id="1039210234">
      <w:bodyDiv w:val="1"/>
      <w:marLeft w:val="0"/>
      <w:marRight w:val="0"/>
      <w:marTop w:val="0"/>
      <w:marBottom w:val="0"/>
      <w:divBdr>
        <w:top w:val="none" w:sz="0" w:space="0" w:color="auto"/>
        <w:left w:val="none" w:sz="0" w:space="0" w:color="auto"/>
        <w:bottom w:val="none" w:sz="0" w:space="0" w:color="auto"/>
        <w:right w:val="none" w:sz="0" w:space="0" w:color="auto"/>
      </w:divBdr>
    </w:div>
    <w:div w:id="1085999512">
      <w:bodyDiv w:val="1"/>
      <w:marLeft w:val="0"/>
      <w:marRight w:val="0"/>
      <w:marTop w:val="0"/>
      <w:marBottom w:val="0"/>
      <w:divBdr>
        <w:top w:val="none" w:sz="0" w:space="0" w:color="auto"/>
        <w:left w:val="none" w:sz="0" w:space="0" w:color="auto"/>
        <w:bottom w:val="none" w:sz="0" w:space="0" w:color="auto"/>
        <w:right w:val="none" w:sz="0" w:space="0" w:color="auto"/>
      </w:divBdr>
    </w:div>
    <w:div w:id="1132794664">
      <w:bodyDiv w:val="1"/>
      <w:marLeft w:val="0"/>
      <w:marRight w:val="0"/>
      <w:marTop w:val="0"/>
      <w:marBottom w:val="0"/>
      <w:divBdr>
        <w:top w:val="none" w:sz="0" w:space="0" w:color="auto"/>
        <w:left w:val="none" w:sz="0" w:space="0" w:color="auto"/>
        <w:bottom w:val="none" w:sz="0" w:space="0" w:color="auto"/>
        <w:right w:val="none" w:sz="0" w:space="0" w:color="auto"/>
      </w:divBdr>
      <w:divsChild>
        <w:div w:id="1638728309">
          <w:marLeft w:val="0"/>
          <w:marRight w:val="0"/>
          <w:marTop w:val="0"/>
          <w:marBottom w:val="0"/>
          <w:divBdr>
            <w:top w:val="none" w:sz="0" w:space="0" w:color="auto"/>
            <w:left w:val="none" w:sz="0" w:space="0" w:color="auto"/>
            <w:bottom w:val="none" w:sz="0" w:space="0" w:color="auto"/>
            <w:right w:val="none" w:sz="0" w:space="0" w:color="auto"/>
          </w:divBdr>
        </w:div>
      </w:divsChild>
    </w:div>
    <w:div w:id="1253081071">
      <w:bodyDiv w:val="1"/>
      <w:marLeft w:val="0"/>
      <w:marRight w:val="0"/>
      <w:marTop w:val="0"/>
      <w:marBottom w:val="0"/>
      <w:divBdr>
        <w:top w:val="none" w:sz="0" w:space="0" w:color="auto"/>
        <w:left w:val="none" w:sz="0" w:space="0" w:color="auto"/>
        <w:bottom w:val="none" w:sz="0" w:space="0" w:color="auto"/>
        <w:right w:val="none" w:sz="0" w:space="0" w:color="auto"/>
      </w:divBdr>
    </w:div>
    <w:div w:id="1257403786">
      <w:bodyDiv w:val="1"/>
      <w:marLeft w:val="0"/>
      <w:marRight w:val="0"/>
      <w:marTop w:val="0"/>
      <w:marBottom w:val="0"/>
      <w:divBdr>
        <w:top w:val="none" w:sz="0" w:space="0" w:color="auto"/>
        <w:left w:val="none" w:sz="0" w:space="0" w:color="auto"/>
        <w:bottom w:val="none" w:sz="0" w:space="0" w:color="auto"/>
        <w:right w:val="none" w:sz="0" w:space="0" w:color="auto"/>
      </w:divBdr>
    </w:div>
    <w:div w:id="1266382443">
      <w:bodyDiv w:val="1"/>
      <w:marLeft w:val="0"/>
      <w:marRight w:val="0"/>
      <w:marTop w:val="0"/>
      <w:marBottom w:val="0"/>
      <w:divBdr>
        <w:top w:val="none" w:sz="0" w:space="0" w:color="auto"/>
        <w:left w:val="none" w:sz="0" w:space="0" w:color="auto"/>
        <w:bottom w:val="none" w:sz="0" w:space="0" w:color="auto"/>
        <w:right w:val="none" w:sz="0" w:space="0" w:color="auto"/>
      </w:divBdr>
      <w:divsChild>
        <w:div w:id="2060323431">
          <w:marLeft w:val="0"/>
          <w:marRight w:val="0"/>
          <w:marTop w:val="0"/>
          <w:marBottom w:val="0"/>
          <w:divBdr>
            <w:top w:val="none" w:sz="0" w:space="0" w:color="auto"/>
            <w:left w:val="none" w:sz="0" w:space="0" w:color="auto"/>
            <w:bottom w:val="none" w:sz="0" w:space="0" w:color="auto"/>
            <w:right w:val="none" w:sz="0" w:space="0" w:color="auto"/>
          </w:divBdr>
        </w:div>
        <w:div w:id="508955747">
          <w:marLeft w:val="0"/>
          <w:marRight w:val="0"/>
          <w:marTop w:val="0"/>
          <w:marBottom w:val="0"/>
          <w:divBdr>
            <w:top w:val="none" w:sz="0" w:space="0" w:color="auto"/>
            <w:left w:val="none" w:sz="0" w:space="0" w:color="auto"/>
            <w:bottom w:val="none" w:sz="0" w:space="0" w:color="auto"/>
            <w:right w:val="none" w:sz="0" w:space="0" w:color="auto"/>
          </w:divBdr>
        </w:div>
      </w:divsChild>
    </w:div>
    <w:div w:id="1346908619">
      <w:bodyDiv w:val="1"/>
      <w:marLeft w:val="0"/>
      <w:marRight w:val="0"/>
      <w:marTop w:val="0"/>
      <w:marBottom w:val="0"/>
      <w:divBdr>
        <w:top w:val="none" w:sz="0" w:space="0" w:color="auto"/>
        <w:left w:val="none" w:sz="0" w:space="0" w:color="auto"/>
        <w:bottom w:val="none" w:sz="0" w:space="0" w:color="auto"/>
        <w:right w:val="none" w:sz="0" w:space="0" w:color="auto"/>
      </w:divBdr>
    </w:div>
    <w:div w:id="1409156531">
      <w:bodyDiv w:val="1"/>
      <w:marLeft w:val="0"/>
      <w:marRight w:val="0"/>
      <w:marTop w:val="0"/>
      <w:marBottom w:val="0"/>
      <w:divBdr>
        <w:top w:val="none" w:sz="0" w:space="0" w:color="auto"/>
        <w:left w:val="none" w:sz="0" w:space="0" w:color="auto"/>
        <w:bottom w:val="none" w:sz="0" w:space="0" w:color="auto"/>
        <w:right w:val="none" w:sz="0" w:space="0" w:color="auto"/>
      </w:divBdr>
    </w:div>
    <w:div w:id="1413165791">
      <w:bodyDiv w:val="1"/>
      <w:marLeft w:val="0"/>
      <w:marRight w:val="0"/>
      <w:marTop w:val="0"/>
      <w:marBottom w:val="0"/>
      <w:divBdr>
        <w:top w:val="none" w:sz="0" w:space="0" w:color="auto"/>
        <w:left w:val="none" w:sz="0" w:space="0" w:color="auto"/>
        <w:bottom w:val="none" w:sz="0" w:space="0" w:color="auto"/>
        <w:right w:val="none" w:sz="0" w:space="0" w:color="auto"/>
      </w:divBdr>
      <w:divsChild>
        <w:div w:id="104619360">
          <w:marLeft w:val="0"/>
          <w:marRight w:val="0"/>
          <w:marTop w:val="0"/>
          <w:marBottom w:val="0"/>
          <w:divBdr>
            <w:top w:val="none" w:sz="0" w:space="0" w:color="auto"/>
            <w:left w:val="none" w:sz="0" w:space="0" w:color="auto"/>
            <w:bottom w:val="none" w:sz="0" w:space="0" w:color="auto"/>
            <w:right w:val="none" w:sz="0" w:space="0" w:color="auto"/>
          </w:divBdr>
        </w:div>
      </w:divsChild>
    </w:div>
    <w:div w:id="1429110164">
      <w:bodyDiv w:val="1"/>
      <w:marLeft w:val="0"/>
      <w:marRight w:val="0"/>
      <w:marTop w:val="0"/>
      <w:marBottom w:val="0"/>
      <w:divBdr>
        <w:top w:val="none" w:sz="0" w:space="0" w:color="auto"/>
        <w:left w:val="none" w:sz="0" w:space="0" w:color="auto"/>
        <w:bottom w:val="none" w:sz="0" w:space="0" w:color="auto"/>
        <w:right w:val="none" w:sz="0" w:space="0" w:color="auto"/>
      </w:divBdr>
    </w:div>
    <w:div w:id="1432434523">
      <w:bodyDiv w:val="1"/>
      <w:marLeft w:val="0"/>
      <w:marRight w:val="0"/>
      <w:marTop w:val="0"/>
      <w:marBottom w:val="0"/>
      <w:divBdr>
        <w:top w:val="none" w:sz="0" w:space="0" w:color="auto"/>
        <w:left w:val="none" w:sz="0" w:space="0" w:color="auto"/>
        <w:bottom w:val="none" w:sz="0" w:space="0" w:color="auto"/>
        <w:right w:val="none" w:sz="0" w:space="0" w:color="auto"/>
      </w:divBdr>
      <w:divsChild>
        <w:div w:id="1346439471">
          <w:marLeft w:val="0"/>
          <w:marRight w:val="0"/>
          <w:marTop w:val="0"/>
          <w:marBottom w:val="0"/>
          <w:divBdr>
            <w:top w:val="none" w:sz="0" w:space="0" w:color="auto"/>
            <w:left w:val="none" w:sz="0" w:space="0" w:color="auto"/>
            <w:bottom w:val="none" w:sz="0" w:space="0" w:color="auto"/>
            <w:right w:val="none" w:sz="0" w:space="0" w:color="auto"/>
          </w:divBdr>
        </w:div>
      </w:divsChild>
    </w:div>
    <w:div w:id="1437679635">
      <w:bodyDiv w:val="1"/>
      <w:marLeft w:val="0"/>
      <w:marRight w:val="0"/>
      <w:marTop w:val="0"/>
      <w:marBottom w:val="0"/>
      <w:divBdr>
        <w:top w:val="none" w:sz="0" w:space="0" w:color="auto"/>
        <w:left w:val="none" w:sz="0" w:space="0" w:color="auto"/>
        <w:bottom w:val="none" w:sz="0" w:space="0" w:color="auto"/>
        <w:right w:val="none" w:sz="0" w:space="0" w:color="auto"/>
      </w:divBdr>
    </w:div>
    <w:div w:id="1455713304">
      <w:bodyDiv w:val="1"/>
      <w:marLeft w:val="0"/>
      <w:marRight w:val="0"/>
      <w:marTop w:val="0"/>
      <w:marBottom w:val="0"/>
      <w:divBdr>
        <w:top w:val="none" w:sz="0" w:space="0" w:color="auto"/>
        <w:left w:val="none" w:sz="0" w:space="0" w:color="auto"/>
        <w:bottom w:val="none" w:sz="0" w:space="0" w:color="auto"/>
        <w:right w:val="none" w:sz="0" w:space="0" w:color="auto"/>
      </w:divBdr>
    </w:div>
    <w:div w:id="1461654476">
      <w:bodyDiv w:val="1"/>
      <w:marLeft w:val="0"/>
      <w:marRight w:val="0"/>
      <w:marTop w:val="0"/>
      <w:marBottom w:val="0"/>
      <w:divBdr>
        <w:top w:val="none" w:sz="0" w:space="0" w:color="auto"/>
        <w:left w:val="none" w:sz="0" w:space="0" w:color="auto"/>
        <w:bottom w:val="none" w:sz="0" w:space="0" w:color="auto"/>
        <w:right w:val="none" w:sz="0" w:space="0" w:color="auto"/>
      </w:divBdr>
    </w:div>
    <w:div w:id="1500652651">
      <w:bodyDiv w:val="1"/>
      <w:marLeft w:val="0"/>
      <w:marRight w:val="0"/>
      <w:marTop w:val="0"/>
      <w:marBottom w:val="0"/>
      <w:divBdr>
        <w:top w:val="none" w:sz="0" w:space="0" w:color="auto"/>
        <w:left w:val="none" w:sz="0" w:space="0" w:color="auto"/>
        <w:bottom w:val="none" w:sz="0" w:space="0" w:color="auto"/>
        <w:right w:val="none" w:sz="0" w:space="0" w:color="auto"/>
      </w:divBdr>
      <w:divsChild>
        <w:div w:id="618529544">
          <w:marLeft w:val="0"/>
          <w:marRight w:val="0"/>
          <w:marTop w:val="192"/>
          <w:marBottom w:val="0"/>
          <w:divBdr>
            <w:top w:val="none" w:sz="0" w:space="0" w:color="auto"/>
            <w:left w:val="none" w:sz="0" w:space="0" w:color="auto"/>
            <w:bottom w:val="none" w:sz="0" w:space="0" w:color="auto"/>
            <w:right w:val="none" w:sz="0" w:space="0" w:color="auto"/>
          </w:divBdr>
        </w:div>
        <w:div w:id="1695618225">
          <w:marLeft w:val="0"/>
          <w:marRight w:val="0"/>
          <w:marTop w:val="192"/>
          <w:marBottom w:val="0"/>
          <w:divBdr>
            <w:top w:val="none" w:sz="0" w:space="0" w:color="auto"/>
            <w:left w:val="none" w:sz="0" w:space="0" w:color="auto"/>
            <w:bottom w:val="none" w:sz="0" w:space="0" w:color="auto"/>
            <w:right w:val="none" w:sz="0" w:space="0" w:color="auto"/>
          </w:divBdr>
        </w:div>
      </w:divsChild>
    </w:div>
    <w:div w:id="1501777764">
      <w:bodyDiv w:val="1"/>
      <w:marLeft w:val="0"/>
      <w:marRight w:val="0"/>
      <w:marTop w:val="0"/>
      <w:marBottom w:val="0"/>
      <w:divBdr>
        <w:top w:val="none" w:sz="0" w:space="0" w:color="auto"/>
        <w:left w:val="none" w:sz="0" w:space="0" w:color="auto"/>
        <w:bottom w:val="none" w:sz="0" w:space="0" w:color="auto"/>
        <w:right w:val="none" w:sz="0" w:space="0" w:color="auto"/>
      </w:divBdr>
    </w:div>
    <w:div w:id="1542009631">
      <w:bodyDiv w:val="1"/>
      <w:marLeft w:val="0"/>
      <w:marRight w:val="0"/>
      <w:marTop w:val="0"/>
      <w:marBottom w:val="0"/>
      <w:divBdr>
        <w:top w:val="none" w:sz="0" w:space="0" w:color="auto"/>
        <w:left w:val="none" w:sz="0" w:space="0" w:color="auto"/>
        <w:bottom w:val="none" w:sz="0" w:space="0" w:color="auto"/>
        <w:right w:val="none" w:sz="0" w:space="0" w:color="auto"/>
      </w:divBdr>
    </w:div>
    <w:div w:id="1566838627">
      <w:bodyDiv w:val="1"/>
      <w:marLeft w:val="0"/>
      <w:marRight w:val="0"/>
      <w:marTop w:val="0"/>
      <w:marBottom w:val="0"/>
      <w:divBdr>
        <w:top w:val="none" w:sz="0" w:space="0" w:color="auto"/>
        <w:left w:val="none" w:sz="0" w:space="0" w:color="auto"/>
        <w:bottom w:val="none" w:sz="0" w:space="0" w:color="auto"/>
        <w:right w:val="none" w:sz="0" w:space="0" w:color="auto"/>
      </w:divBdr>
    </w:div>
    <w:div w:id="1581795818">
      <w:bodyDiv w:val="1"/>
      <w:marLeft w:val="0"/>
      <w:marRight w:val="0"/>
      <w:marTop w:val="0"/>
      <w:marBottom w:val="0"/>
      <w:divBdr>
        <w:top w:val="none" w:sz="0" w:space="0" w:color="auto"/>
        <w:left w:val="none" w:sz="0" w:space="0" w:color="auto"/>
        <w:bottom w:val="none" w:sz="0" w:space="0" w:color="auto"/>
        <w:right w:val="none" w:sz="0" w:space="0" w:color="auto"/>
      </w:divBdr>
      <w:divsChild>
        <w:div w:id="218515974">
          <w:marLeft w:val="0"/>
          <w:marRight w:val="0"/>
          <w:marTop w:val="0"/>
          <w:marBottom w:val="0"/>
          <w:divBdr>
            <w:top w:val="none" w:sz="0" w:space="0" w:color="auto"/>
            <w:left w:val="none" w:sz="0" w:space="0" w:color="auto"/>
            <w:bottom w:val="none" w:sz="0" w:space="0" w:color="auto"/>
            <w:right w:val="none" w:sz="0" w:space="0" w:color="auto"/>
          </w:divBdr>
        </w:div>
        <w:div w:id="1479809234">
          <w:marLeft w:val="0"/>
          <w:marRight w:val="0"/>
          <w:marTop w:val="0"/>
          <w:marBottom w:val="0"/>
          <w:divBdr>
            <w:top w:val="none" w:sz="0" w:space="0" w:color="auto"/>
            <w:left w:val="none" w:sz="0" w:space="0" w:color="auto"/>
            <w:bottom w:val="none" w:sz="0" w:space="0" w:color="auto"/>
            <w:right w:val="none" w:sz="0" w:space="0" w:color="auto"/>
          </w:divBdr>
        </w:div>
        <w:div w:id="748305409">
          <w:marLeft w:val="0"/>
          <w:marRight w:val="0"/>
          <w:marTop w:val="0"/>
          <w:marBottom w:val="0"/>
          <w:divBdr>
            <w:top w:val="none" w:sz="0" w:space="0" w:color="auto"/>
            <w:left w:val="none" w:sz="0" w:space="0" w:color="auto"/>
            <w:bottom w:val="none" w:sz="0" w:space="0" w:color="auto"/>
            <w:right w:val="none" w:sz="0" w:space="0" w:color="auto"/>
          </w:divBdr>
        </w:div>
        <w:div w:id="356852350">
          <w:marLeft w:val="0"/>
          <w:marRight w:val="0"/>
          <w:marTop w:val="0"/>
          <w:marBottom w:val="0"/>
          <w:divBdr>
            <w:top w:val="none" w:sz="0" w:space="0" w:color="auto"/>
            <w:left w:val="none" w:sz="0" w:space="0" w:color="auto"/>
            <w:bottom w:val="none" w:sz="0" w:space="0" w:color="auto"/>
            <w:right w:val="none" w:sz="0" w:space="0" w:color="auto"/>
          </w:divBdr>
        </w:div>
      </w:divsChild>
    </w:div>
    <w:div w:id="1617829062">
      <w:bodyDiv w:val="1"/>
      <w:marLeft w:val="0"/>
      <w:marRight w:val="0"/>
      <w:marTop w:val="0"/>
      <w:marBottom w:val="0"/>
      <w:divBdr>
        <w:top w:val="none" w:sz="0" w:space="0" w:color="auto"/>
        <w:left w:val="none" w:sz="0" w:space="0" w:color="auto"/>
        <w:bottom w:val="none" w:sz="0" w:space="0" w:color="auto"/>
        <w:right w:val="none" w:sz="0" w:space="0" w:color="auto"/>
      </w:divBdr>
    </w:div>
    <w:div w:id="1620337964">
      <w:bodyDiv w:val="1"/>
      <w:marLeft w:val="0"/>
      <w:marRight w:val="0"/>
      <w:marTop w:val="0"/>
      <w:marBottom w:val="0"/>
      <w:divBdr>
        <w:top w:val="none" w:sz="0" w:space="0" w:color="auto"/>
        <w:left w:val="none" w:sz="0" w:space="0" w:color="auto"/>
        <w:bottom w:val="none" w:sz="0" w:space="0" w:color="auto"/>
        <w:right w:val="none" w:sz="0" w:space="0" w:color="auto"/>
      </w:divBdr>
    </w:div>
    <w:div w:id="1637493588">
      <w:bodyDiv w:val="1"/>
      <w:marLeft w:val="0"/>
      <w:marRight w:val="0"/>
      <w:marTop w:val="0"/>
      <w:marBottom w:val="0"/>
      <w:divBdr>
        <w:top w:val="none" w:sz="0" w:space="0" w:color="auto"/>
        <w:left w:val="none" w:sz="0" w:space="0" w:color="auto"/>
        <w:bottom w:val="none" w:sz="0" w:space="0" w:color="auto"/>
        <w:right w:val="none" w:sz="0" w:space="0" w:color="auto"/>
      </w:divBdr>
    </w:div>
    <w:div w:id="1650402855">
      <w:bodyDiv w:val="1"/>
      <w:marLeft w:val="0"/>
      <w:marRight w:val="0"/>
      <w:marTop w:val="0"/>
      <w:marBottom w:val="0"/>
      <w:divBdr>
        <w:top w:val="none" w:sz="0" w:space="0" w:color="auto"/>
        <w:left w:val="none" w:sz="0" w:space="0" w:color="auto"/>
        <w:bottom w:val="none" w:sz="0" w:space="0" w:color="auto"/>
        <w:right w:val="none" w:sz="0" w:space="0" w:color="auto"/>
      </w:divBdr>
    </w:div>
    <w:div w:id="1759666788">
      <w:bodyDiv w:val="1"/>
      <w:marLeft w:val="0"/>
      <w:marRight w:val="0"/>
      <w:marTop w:val="0"/>
      <w:marBottom w:val="0"/>
      <w:divBdr>
        <w:top w:val="none" w:sz="0" w:space="0" w:color="auto"/>
        <w:left w:val="none" w:sz="0" w:space="0" w:color="auto"/>
        <w:bottom w:val="none" w:sz="0" w:space="0" w:color="auto"/>
        <w:right w:val="none" w:sz="0" w:space="0" w:color="auto"/>
      </w:divBdr>
      <w:divsChild>
        <w:div w:id="2108648383">
          <w:marLeft w:val="0"/>
          <w:marRight w:val="0"/>
          <w:marTop w:val="0"/>
          <w:marBottom w:val="0"/>
          <w:divBdr>
            <w:top w:val="none" w:sz="0" w:space="0" w:color="auto"/>
            <w:left w:val="none" w:sz="0" w:space="0" w:color="auto"/>
            <w:bottom w:val="none" w:sz="0" w:space="0" w:color="auto"/>
            <w:right w:val="none" w:sz="0" w:space="0" w:color="auto"/>
          </w:divBdr>
        </w:div>
        <w:div w:id="444538458">
          <w:marLeft w:val="0"/>
          <w:marRight w:val="0"/>
          <w:marTop w:val="0"/>
          <w:marBottom w:val="0"/>
          <w:divBdr>
            <w:top w:val="none" w:sz="0" w:space="0" w:color="auto"/>
            <w:left w:val="none" w:sz="0" w:space="0" w:color="auto"/>
            <w:bottom w:val="none" w:sz="0" w:space="0" w:color="auto"/>
            <w:right w:val="none" w:sz="0" w:space="0" w:color="auto"/>
          </w:divBdr>
        </w:div>
      </w:divsChild>
    </w:div>
    <w:div w:id="1792625092">
      <w:bodyDiv w:val="1"/>
      <w:marLeft w:val="0"/>
      <w:marRight w:val="0"/>
      <w:marTop w:val="0"/>
      <w:marBottom w:val="0"/>
      <w:divBdr>
        <w:top w:val="none" w:sz="0" w:space="0" w:color="auto"/>
        <w:left w:val="none" w:sz="0" w:space="0" w:color="auto"/>
        <w:bottom w:val="none" w:sz="0" w:space="0" w:color="auto"/>
        <w:right w:val="none" w:sz="0" w:space="0" w:color="auto"/>
      </w:divBdr>
    </w:div>
    <w:div w:id="1858545501">
      <w:bodyDiv w:val="1"/>
      <w:marLeft w:val="0"/>
      <w:marRight w:val="0"/>
      <w:marTop w:val="0"/>
      <w:marBottom w:val="0"/>
      <w:divBdr>
        <w:top w:val="none" w:sz="0" w:space="0" w:color="auto"/>
        <w:left w:val="none" w:sz="0" w:space="0" w:color="auto"/>
        <w:bottom w:val="none" w:sz="0" w:space="0" w:color="auto"/>
        <w:right w:val="none" w:sz="0" w:space="0" w:color="auto"/>
      </w:divBdr>
      <w:divsChild>
        <w:div w:id="825901841">
          <w:marLeft w:val="60"/>
          <w:marRight w:val="60"/>
          <w:marTop w:val="100"/>
          <w:marBottom w:val="100"/>
          <w:divBdr>
            <w:top w:val="none" w:sz="0" w:space="0" w:color="auto"/>
            <w:left w:val="none" w:sz="0" w:space="0" w:color="auto"/>
            <w:bottom w:val="none" w:sz="0" w:space="0" w:color="auto"/>
            <w:right w:val="none" w:sz="0" w:space="0" w:color="auto"/>
          </w:divBdr>
        </w:div>
        <w:div w:id="1563904101">
          <w:marLeft w:val="60"/>
          <w:marRight w:val="60"/>
          <w:marTop w:val="100"/>
          <w:marBottom w:val="100"/>
          <w:divBdr>
            <w:top w:val="none" w:sz="0" w:space="0" w:color="auto"/>
            <w:left w:val="none" w:sz="0" w:space="0" w:color="auto"/>
            <w:bottom w:val="none" w:sz="0" w:space="0" w:color="auto"/>
            <w:right w:val="none" w:sz="0" w:space="0" w:color="auto"/>
          </w:divBdr>
          <w:divsChild>
            <w:div w:id="186843347">
              <w:marLeft w:val="0"/>
              <w:marRight w:val="0"/>
              <w:marTop w:val="0"/>
              <w:marBottom w:val="0"/>
              <w:divBdr>
                <w:top w:val="none" w:sz="0" w:space="0" w:color="auto"/>
                <w:left w:val="none" w:sz="0" w:space="0" w:color="auto"/>
                <w:bottom w:val="none" w:sz="0" w:space="0" w:color="auto"/>
                <w:right w:val="none" w:sz="0" w:space="0" w:color="auto"/>
              </w:divBdr>
            </w:div>
            <w:div w:id="82080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32060">
      <w:bodyDiv w:val="1"/>
      <w:marLeft w:val="0"/>
      <w:marRight w:val="0"/>
      <w:marTop w:val="0"/>
      <w:marBottom w:val="0"/>
      <w:divBdr>
        <w:top w:val="none" w:sz="0" w:space="0" w:color="auto"/>
        <w:left w:val="none" w:sz="0" w:space="0" w:color="auto"/>
        <w:bottom w:val="none" w:sz="0" w:space="0" w:color="auto"/>
        <w:right w:val="none" w:sz="0" w:space="0" w:color="auto"/>
      </w:divBdr>
      <w:divsChild>
        <w:div w:id="83376821">
          <w:marLeft w:val="0"/>
          <w:marRight w:val="0"/>
          <w:marTop w:val="0"/>
          <w:marBottom w:val="0"/>
          <w:divBdr>
            <w:top w:val="none" w:sz="0" w:space="0" w:color="auto"/>
            <w:left w:val="none" w:sz="0" w:space="0" w:color="auto"/>
            <w:bottom w:val="none" w:sz="0" w:space="0" w:color="auto"/>
            <w:right w:val="none" w:sz="0" w:space="0" w:color="auto"/>
          </w:divBdr>
        </w:div>
        <w:div w:id="984358876">
          <w:marLeft w:val="0"/>
          <w:marRight w:val="0"/>
          <w:marTop w:val="0"/>
          <w:marBottom w:val="0"/>
          <w:divBdr>
            <w:top w:val="none" w:sz="0" w:space="0" w:color="auto"/>
            <w:left w:val="none" w:sz="0" w:space="0" w:color="auto"/>
            <w:bottom w:val="none" w:sz="0" w:space="0" w:color="auto"/>
            <w:right w:val="none" w:sz="0" w:space="0" w:color="auto"/>
          </w:divBdr>
        </w:div>
      </w:divsChild>
    </w:div>
    <w:div w:id="2105686461">
      <w:bodyDiv w:val="1"/>
      <w:marLeft w:val="0"/>
      <w:marRight w:val="0"/>
      <w:marTop w:val="0"/>
      <w:marBottom w:val="0"/>
      <w:divBdr>
        <w:top w:val="none" w:sz="0" w:space="0" w:color="auto"/>
        <w:left w:val="none" w:sz="0" w:space="0" w:color="auto"/>
        <w:bottom w:val="none" w:sz="0" w:space="0" w:color="auto"/>
        <w:right w:val="none" w:sz="0" w:space="0" w:color="auto"/>
      </w:divBdr>
      <w:divsChild>
        <w:div w:id="159935012">
          <w:marLeft w:val="0"/>
          <w:marRight w:val="0"/>
          <w:marTop w:val="192"/>
          <w:marBottom w:val="0"/>
          <w:divBdr>
            <w:top w:val="none" w:sz="0" w:space="0" w:color="auto"/>
            <w:left w:val="none" w:sz="0" w:space="0" w:color="auto"/>
            <w:bottom w:val="none" w:sz="0" w:space="0" w:color="auto"/>
            <w:right w:val="none" w:sz="0" w:space="0" w:color="auto"/>
          </w:divBdr>
        </w:div>
        <w:div w:id="102193869">
          <w:marLeft w:val="0"/>
          <w:marRight w:val="0"/>
          <w:marTop w:val="192"/>
          <w:marBottom w:val="0"/>
          <w:divBdr>
            <w:top w:val="none" w:sz="0" w:space="0" w:color="auto"/>
            <w:left w:val="none" w:sz="0" w:space="0" w:color="auto"/>
            <w:bottom w:val="none" w:sz="0" w:space="0" w:color="auto"/>
            <w:right w:val="none" w:sz="0" w:space="0" w:color="auto"/>
          </w:divBdr>
        </w:div>
      </w:divsChild>
    </w:div>
    <w:div w:id="211262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E7617-F7EB-4E4D-AF14-3A6344F10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6621</Words>
  <Characters>37744</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Usr</cp:lastModifiedBy>
  <cp:revision>3</cp:revision>
  <dcterms:created xsi:type="dcterms:W3CDTF">2022-07-16T12:35:00Z</dcterms:created>
  <dcterms:modified xsi:type="dcterms:W3CDTF">2022-07-18T20:32:00Z</dcterms:modified>
</cp:coreProperties>
</file>